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232A" w14:textId="3F0B7C76" w:rsidR="002E12A2" w:rsidRDefault="00680334" w:rsidP="00680334">
      <w:pPr>
        <w:jc w:val="center"/>
      </w:pPr>
      <w:r>
        <w:rPr>
          <w:noProof/>
        </w:rPr>
        <w:drawing>
          <wp:inline distT="0" distB="0" distL="0" distR="0" wp14:anchorId="33CC5362" wp14:editId="62FDD61A">
            <wp:extent cx="236537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94364" w14:textId="77777777" w:rsidR="00680334" w:rsidRDefault="00680334">
      <w:pPr>
        <w:rPr>
          <w:b/>
          <w:bCs/>
        </w:rPr>
      </w:pPr>
    </w:p>
    <w:p w14:paraId="55C2BC24" w14:textId="7E6E3640" w:rsidR="00680334" w:rsidRPr="00680334" w:rsidRDefault="00680334">
      <w:pPr>
        <w:rPr>
          <w:rFonts w:ascii="Arial" w:hAnsi="Arial" w:cs="Arial"/>
          <w:b/>
          <w:bCs/>
          <w:sz w:val="28"/>
          <w:szCs w:val="28"/>
        </w:rPr>
      </w:pPr>
      <w:r w:rsidRPr="00680334">
        <w:rPr>
          <w:rFonts w:ascii="Arial" w:hAnsi="Arial" w:cs="Arial"/>
          <w:b/>
          <w:bCs/>
          <w:sz w:val="28"/>
          <w:szCs w:val="28"/>
        </w:rPr>
        <w:t>COVID19 – 'Working safely during COVID-19 in other people’s homes</w:t>
      </w:r>
      <w:r w:rsidR="002C2A9C">
        <w:rPr>
          <w:rFonts w:ascii="Arial" w:hAnsi="Arial" w:cs="Arial"/>
          <w:b/>
          <w:bCs/>
          <w:sz w:val="28"/>
          <w:szCs w:val="28"/>
        </w:rPr>
        <w:t xml:space="preserve">’ - </w:t>
      </w:r>
      <w:r w:rsidR="002C2A9C" w:rsidRPr="00A3421F">
        <w:rPr>
          <w:rFonts w:ascii="Arial" w:hAnsi="Arial" w:cs="Arial"/>
          <w:b/>
          <w:bCs/>
          <w:sz w:val="28"/>
          <w:szCs w:val="28"/>
        </w:rPr>
        <w:t>Implications for domicil</w:t>
      </w:r>
      <w:r w:rsidR="00B95FDC">
        <w:rPr>
          <w:rFonts w:ascii="Arial" w:hAnsi="Arial" w:cs="Arial"/>
          <w:b/>
          <w:bCs/>
          <w:sz w:val="28"/>
          <w:szCs w:val="28"/>
        </w:rPr>
        <w:t>i</w:t>
      </w:r>
      <w:r w:rsidR="002C2A9C" w:rsidRPr="00A3421F">
        <w:rPr>
          <w:rFonts w:ascii="Arial" w:hAnsi="Arial" w:cs="Arial"/>
          <w:b/>
          <w:bCs/>
          <w:sz w:val="28"/>
          <w:szCs w:val="28"/>
        </w:rPr>
        <w:t xml:space="preserve">ary eye care providers </w:t>
      </w:r>
    </w:p>
    <w:p w14:paraId="43593944" w14:textId="5DDBA9D3" w:rsidR="00A3421F" w:rsidRDefault="002C2A9C" w:rsidP="00A34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80334">
        <w:rPr>
          <w:rFonts w:ascii="Arial" w:hAnsi="Arial" w:cs="Arial"/>
          <w:sz w:val="24"/>
          <w:szCs w:val="24"/>
        </w:rPr>
        <w:t>g</w:t>
      </w:r>
      <w:r w:rsidR="00680334" w:rsidRPr="00680334">
        <w:rPr>
          <w:rFonts w:ascii="Arial" w:hAnsi="Arial" w:cs="Arial"/>
          <w:sz w:val="24"/>
          <w:szCs w:val="24"/>
        </w:rPr>
        <w:t xml:space="preserve">overnment </w:t>
      </w:r>
      <w:r w:rsidR="00B95FDC">
        <w:rPr>
          <w:rFonts w:ascii="Arial" w:hAnsi="Arial" w:cs="Arial"/>
          <w:sz w:val="24"/>
          <w:szCs w:val="24"/>
        </w:rPr>
        <w:t>updated it</w:t>
      </w:r>
      <w:r w:rsidR="00E341D5">
        <w:rPr>
          <w:rFonts w:ascii="Arial" w:hAnsi="Arial" w:cs="Arial"/>
          <w:sz w:val="24"/>
          <w:szCs w:val="24"/>
        </w:rPr>
        <w:t>’s</w:t>
      </w:r>
      <w:r w:rsidR="00B95FDC">
        <w:rPr>
          <w:rFonts w:ascii="Arial" w:hAnsi="Arial" w:cs="Arial"/>
          <w:sz w:val="24"/>
          <w:szCs w:val="24"/>
        </w:rPr>
        <w:t xml:space="preserve"> </w:t>
      </w:r>
      <w:r w:rsidR="00680334" w:rsidRPr="00680334">
        <w:rPr>
          <w:rFonts w:ascii="Arial" w:hAnsi="Arial" w:cs="Arial"/>
          <w:sz w:val="24"/>
          <w:szCs w:val="24"/>
        </w:rPr>
        <w:t xml:space="preserve">guidance </w:t>
      </w:r>
      <w:hyperlink r:id="rId8" w:history="1">
        <w:r w:rsidR="00680334" w:rsidRPr="00680334">
          <w:rPr>
            <w:rStyle w:val="Hyperlink"/>
            <w:rFonts w:ascii="Arial" w:hAnsi="Arial" w:cs="Arial"/>
            <w:sz w:val="24"/>
            <w:szCs w:val="24"/>
          </w:rPr>
          <w:t>'Working safely during COVID-19 in other people’s homes</w:t>
        </w:r>
      </w:hyperlink>
      <w:r w:rsidR="00680334" w:rsidRPr="00680334">
        <w:rPr>
          <w:rFonts w:ascii="Arial" w:hAnsi="Arial" w:cs="Arial"/>
          <w:sz w:val="24"/>
          <w:szCs w:val="24"/>
        </w:rPr>
        <w:t xml:space="preserve">' </w:t>
      </w:r>
      <w:r w:rsidR="007A32B2">
        <w:rPr>
          <w:rFonts w:ascii="Arial" w:hAnsi="Arial" w:cs="Arial"/>
          <w:sz w:val="24"/>
          <w:szCs w:val="24"/>
        </w:rPr>
        <w:t xml:space="preserve">on </w:t>
      </w:r>
      <w:r w:rsidR="00404CD1">
        <w:rPr>
          <w:rFonts w:ascii="Arial" w:hAnsi="Arial" w:cs="Arial"/>
          <w:sz w:val="24"/>
          <w:szCs w:val="24"/>
        </w:rPr>
        <w:t>3 July</w:t>
      </w:r>
      <w:r w:rsidR="00680334" w:rsidRPr="00680334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. </w:t>
      </w:r>
      <w:r w:rsidR="00A3421F">
        <w:rPr>
          <w:rFonts w:ascii="Arial" w:hAnsi="Arial" w:cs="Arial"/>
          <w:sz w:val="24"/>
          <w:szCs w:val="24"/>
        </w:rPr>
        <w:t xml:space="preserve">This is general guidance for </w:t>
      </w:r>
      <w:r w:rsidR="00B95FDC">
        <w:rPr>
          <w:rFonts w:ascii="Arial" w:hAnsi="Arial" w:cs="Arial"/>
          <w:sz w:val="24"/>
          <w:szCs w:val="24"/>
        </w:rPr>
        <w:t xml:space="preserve">anyone </w:t>
      </w:r>
      <w:r w:rsidR="00A3421F">
        <w:rPr>
          <w:rFonts w:ascii="Arial" w:hAnsi="Arial" w:cs="Arial"/>
          <w:sz w:val="24"/>
          <w:szCs w:val="24"/>
        </w:rPr>
        <w:t>prov</w:t>
      </w:r>
      <w:r w:rsidR="00B95FDC">
        <w:rPr>
          <w:rFonts w:ascii="Arial" w:hAnsi="Arial" w:cs="Arial"/>
          <w:sz w:val="24"/>
          <w:szCs w:val="24"/>
        </w:rPr>
        <w:t xml:space="preserve">iding </w:t>
      </w:r>
      <w:r w:rsidR="00A3421F" w:rsidRPr="00680334">
        <w:rPr>
          <w:rFonts w:ascii="Arial" w:hAnsi="Arial" w:cs="Arial"/>
          <w:sz w:val="24"/>
          <w:szCs w:val="24"/>
        </w:rPr>
        <w:t xml:space="preserve">services in </w:t>
      </w:r>
      <w:r w:rsidR="00B95FDC">
        <w:rPr>
          <w:rFonts w:ascii="Arial" w:hAnsi="Arial" w:cs="Arial"/>
          <w:sz w:val="24"/>
          <w:szCs w:val="24"/>
        </w:rPr>
        <w:t xml:space="preserve">clinically vulnerable </w:t>
      </w:r>
      <w:r w:rsidR="00A3421F" w:rsidRPr="00680334">
        <w:rPr>
          <w:rFonts w:ascii="Arial" w:hAnsi="Arial" w:cs="Arial"/>
          <w:sz w:val="24"/>
          <w:szCs w:val="24"/>
        </w:rPr>
        <w:t>people’s homes</w:t>
      </w:r>
      <w:r w:rsidR="00A3421F">
        <w:rPr>
          <w:rFonts w:ascii="Arial" w:hAnsi="Arial" w:cs="Arial"/>
          <w:sz w:val="24"/>
          <w:szCs w:val="24"/>
        </w:rPr>
        <w:t>.</w:t>
      </w:r>
      <w:r w:rsidR="00404CD1">
        <w:rPr>
          <w:rFonts w:ascii="Arial" w:hAnsi="Arial" w:cs="Arial"/>
          <w:sz w:val="24"/>
          <w:szCs w:val="24"/>
        </w:rPr>
        <w:t xml:space="preserve"> Th</w:t>
      </w:r>
      <w:r w:rsidR="00374B9B">
        <w:rPr>
          <w:rFonts w:ascii="Arial" w:hAnsi="Arial" w:cs="Arial"/>
          <w:sz w:val="24"/>
          <w:szCs w:val="24"/>
        </w:rPr>
        <w:t xml:space="preserve">is general </w:t>
      </w:r>
      <w:r w:rsidR="00404CD1">
        <w:rPr>
          <w:rFonts w:ascii="Arial" w:hAnsi="Arial" w:cs="Arial"/>
          <w:sz w:val="24"/>
          <w:szCs w:val="24"/>
        </w:rPr>
        <w:t>guidance is intended for UK-wide use, but a</w:t>
      </w:r>
      <w:r w:rsidR="00374B9B">
        <w:rPr>
          <w:rFonts w:ascii="Arial" w:hAnsi="Arial" w:cs="Arial"/>
          <w:sz w:val="24"/>
          <w:szCs w:val="24"/>
        </w:rPr>
        <w:t>s</w:t>
      </w:r>
      <w:r w:rsidR="00404CD1">
        <w:rPr>
          <w:rFonts w:ascii="Arial" w:hAnsi="Arial" w:cs="Arial"/>
          <w:sz w:val="24"/>
          <w:szCs w:val="24"/>
        </w:rPr>
        <w:t xml:space="preserve"> public health is a devolved matter it should be considered alongside local requirements.  </w:t>
      </w:r>
    </w:p>
    <w:p w14:paraId="76BE2CD7" w14:textId="4F0EFD7C" w:rsidR="00B95FDC" w:rsidRPr="00B95FDC" w:rsidRDefault="00A3421F" w:rsidP="00B22493">
      <w:pPr>
        <w:rPr>
          <w:rFonts w:ascii="Arial" w:hAnsi="Arial" w:cs="Arial"/>
          <w:sz w:val="24"/>
          <w:szCs w:val="24"/>
        </w:rPr>
      </w:pPr>
      <w:r w:rsidRPr="00A3421F">
        <w:rPr>
          <w:rFonts w:ascii="Arial" w:hAnsi="Arial" w:cs="Arial"/>
          <w:sz w:val="24"/>
          <w:szCs w:val="24"/>
        </w:rPr>
        <w:t xml:space="preserve">For the avoidance of doubt, </w:t>
      </w:r>
      <w:r>
        <w:rPr>
          <w:rFonts w:ascii="Arial" w:hAnsi="Arial" w:cs="Arial"/>
          <w:sz w:val="24"/>
          <w:szCs w:val="24"/>
        </w:rPr>
        <w:t>t</w:t>
      </w:r>
      <w:r w:rsidR="00680334" w:rsidRPr="00680334">
        <w:rPr>
          <w:rFonts w:ascii="Arial" w:hAnsi="Arial" w:cs="Arial"/>
          <w:sz w:val="24"/>
          <w:szCs w:val="24"/>
        </w:rPr>
        <w:t xml:space="preserve">he </w:t>
      </w:r>
      <w:r w:rsidRPr="00A3421F">
        <w:rPr>
          <w:rFonts w:ascii="Arial" w:hAnsi="Arial" w:cs="Arial"/>
          <w:sz w:val="24"/>
          <w:szCs w:val="24"/>
        </w:rPr>
        <w:t>Optical Confederation</w:t>
      </w:r>
      <w:r w:rsidR="007A32B2">
        <w:rPr>
          <w:rFonts w:ascii="Arial" w:hAnsi="Arial" w:cs="Arial"/>
          <w:sz w:val="24"/>
          <w:szCs w:val="24"/>
        </w:rPr>
        <w:t xml:space="preserve">’s </w:t>
      </w:r>
      <w:r w:rsidR="00680334" w:rsidRPr="00680334">
        <w:rPr>
          <w:rFonts w:ascii="Arial" w:hAnsi="Arial" w:cs="Arial"/>
          <w:sz w:val="24"/>
          <w:szCs w:val="24"/>
        </w:rPr>
        <w:t xml:space="preserve">Domiciliary Eyecare Committee has </w:t>
      </w:r>
      <w:r w:rsidRPr="00A3421F">
        <w:rPr>
          <w:rFonts w:ascii="Arial" w:hAnsi="Arial" w:cs="Arial"/>
          <w:sz w:val="24"/>
          <w:szCs w:val="24"/>
        </w:rPr>
        <w:t xml:space="preserve">clarified </w:t>
      </w:r>
      <w:r>
        <w:rPr>
          <w:rFonts w:ascii="Arial" w:hAnsi="Arial" w:cs="Arial"/>
          <w:sz w:val="24"/>
          <w:szCs w:val="24"/>
        </w:rPr>
        <w:t>t</w:t>
      </w:r>
      <w:r w:rsidRPr="00A3421F">
        <w:rPr>
          <w:rFonts w:ascii="Arial" w:hAnsi="Arial" w:cs="Arial"/>
          <w:sz w:val="24"/>
          <w:szCs w:val="24"/>
        </w:rPr>
        <w:t>hat</w:t>
      </w:r>
      <w:r w:rsidR="00374B9B">
        <w:rPr>
          <w:rFonts w:ascii="Arial" w:hAnsi="Arial" w:cs="Arial"/>
          <w:sz w:val="24"/>
          <w:szCs w:val="24"/>
        </w:rPr>
        <w:t xml:space="preserve"> </w:t>
      </w:r>
      <w:r w:rsidRPr="00B95FDC">
        <w:rPr>
          <w:rFonts w:ascii="Arial" w:hAnsi="Arial" w:cs="Arial"/>
          <w:sz w:val="24"/>
          <w:szCs w:val="24"/>
        </w:rPr>
        <w:t xml:space="preserve">the provision of eye care in people’s homes or care homes </w:t>
      </w:r>
      <w:r w:rsidR="007A32B2">
        <w:rPr>
          <w:rFonts w:ascii="Arial" w:hAnsi="Arial" w:cs="Arial"/>
          <w:sz w:val="24"/>
          <w:szCs w:val="24"/>
        </w:rPr>
        <w:t xml:space="preserve">falls </w:t>
      </w:r>
      <w:r w:rsidR="00B95FDC">
        <w:rPr>
          <w:rFonts w:ascii="Arial" w:hAnsi="Arial" w:cs="Arial"/>
          <w:sz w:val="24"/>
          <w:szCs w:val="24"/>
        </w:rPr>
        <w:t xml:space="preserve">specifically </w:t>
      </w:r>
      <w:r w:rsidRPr="00B95FDC">
        <w:rPr>
          <w:rFonts w:ascii="Arial" w:hAnsi="Arial" w:cs="Arial"/>
          <w:sz w:val="24"/>
          <w:szCs w:val="24"/>
        </w:rPr>
        <w:t>under Part Six of the guidance about the use of 'Personal Protective Equipment (PPE)’ in clinical settings (page 24)</w:t>
      </w:r>
      <w:r w:rsidR="00374B9B">
        <w:rPr>
          <w:rFonts w:ascii="Arial" w:hAnsi="Arial" w:cs="Arial"/>
          <w:sz w:val="24"/>
          <w:szCs w:val="24"/>
        </w:rPr>
        <w:t>.</w:t>
      </w:r>
      <w:r w:rsidRPr="00B95FDC">
        <w:rPr>
          <w:rFonts w:ascii="Arial" w:hAnsi="Arial" w:cs="Arial"/>
          <w:sz w:val="24"/>
          <w:szCs w:val="24"/>
        </w:rPr>
        <w:t xml:space="preserve"> </w:t>
      </w:r>
      <w:r w:rsidR="00374B9B">
        <w:rPr>
          <w:rFonts w:ascii="Arial" w:hAnsi="Arial" w:cs="Arial"/>
          <w:sz w:val="24"/>
          <w:szCs w:val="24"/>
        </w:rPr>
        <w:t>P</w:t>
      </w:r>
      <w:r w:rsidRPr="00B95FDC">
        <w:rPr>
          <w:rFonts w:ascii="Arial" w:hAnsi="Arial" w:cs="Arial"/>
          <w:sz w:val="24"/>
          <w:szCs w:val="24"/>
        </w:rPr>
        <w:t>ractitioners and providers should</w:t>
      </w:r>
      <w:r w:rsidR="00374B9B">
        <w:rPr>
          <w:rFonts w:ascii="Arial" w:hAnsi="Arial" w:cs="Arial"/>
          <w:sz w:val="24"/>
          <w:szCs w:val="24"/>
        </w:rPr>
        <w:t xml:space="preserve"> supplement this general guidance with </w:t>
      </w:r>
      <w:r w:rsidRPr="00B95FDC">
        <w:rPr>
          <w:rFonts w:ascii="Arial" w:hAnsi="Arial" w:cs="Arial"/>
          <w:sz w:val="24"/>
          <w:szCs w:val="24"/>
        </w:rPr>
        <w:t xml:space="preserve">the advice of the </w:t>
      </w:r>
      <w:hyperlink r:id="rId9" w:anchor="PPEFAQs" w:history="1">
        <w:r w:rsidRPr="00404CD1">
          <w:rPr>
            <w:rStyle w:val="Hyperlink"/>
            <w:rFonts w:ascii="Arial" w:hAnsi="Arial" w:cs="Arial"/>
            <w:sz w:val="24"/>
            <w:szCs w:val="24"/>
          </w:rPr>
          <w:t xml:space="preserve">College of </w:t>
        </w:r>
        <w:r w:rsidR="007A32B2" w:rsidRPr="00404CD1">
          <w:rPr>
            <w:rStyle w:val="Hyperlink"/>
            <w:rFonts w:ascii="Arial" w:hAnsi="Arial" w:cs="Arial"/>
            <w:sz w:val="24"/>
            <w:szCs w:val="24"/>
          </w:rPr>
          <w:t>Optometrists</w:t>
        </w:r>
      </w:hyperlink>
      <w:r w:rsidRPr="00B95FDC">
        <w:rPr>
          <w:rFonts w:ascii="Arial" w:hAnsi="Arial" w:cs="Arial"/>
          <w:sz w:val="24"/>
          <w:szCs w:val="24"/>
        </w:rPr>
        <w:t xml:space="preserve"> </w:t>
      </w:r>
      <w:r w:rsidR="00B95FDC" w:rsidRPr="00B95FDC">
        <w:rPr>
          <w:rFonts w:ascii="Arial" w:hAnsi="Arial" w:cs="Arial"/>
          <w:sz w:val="24"/>
          <w:szCs w:val="24"/>
        </w:rPr>
        <w:t xml:space="preserve"> </w:t>
      </w:r>
    </w:p>
    <w:p w14:paraId="24E4425F" w14:textId="3AAC06E4" w:rsidR="007A32B2" w:rsidRDefault="00B95FDC" w:rsidP="00680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clarification should be read in the </w:t>
      </w:r>
      <w:r w:rsidRPr="00B95FDC">
        <w:rPr>
          <w:rFonts w:ascii="Arial" w:hAnsi="Arial" w:cs="Arial"/>
          <w:sz w:val="24"/>
          <w:szCs w:val="24"/>
        </w:rPr>
        <w:t xml:space="preserve">context of the </w:t>
      </w:r>
      <w:hyperlink r:id="rId10" w:history="1">
        <w:r w:rsidR="007A32B2" w:rsidRPr="00404CD1">
          <w:rPr>
            <w:rStyle w:val="Hyperlink"/>
            <w:rFonts w:ascii="Arial" w:hAnsi="Arial" w:cs="Arial"/>
            <w:sz w:val="24"/>
            <w:szCs w:val="24"/>
          </w:rPr>
          <w:t>D</w:t>
        </w:r>
        <w:r w:rsidRPr="00404CD1">
          <w:rPr>
            <w:rStyle w:val="Hyperlink"/>
            <w:rFonts w:ascii="Arial" w:hAnsi="Arial" w:cs="Arial"/>
            <w:sz w:val="24"/>
            <w:szCs w:val="24"/>
          </w:rPr>
          <w:t xml:space="preserve">omiciliary </w:t>
        </w:r>
        <w:r w:rsidR="007A32B2" w:rsidRPr="00404CD1">
          <w:rPr>
            <w:rStyle w:val="Hyperlink"/>
            <w:rFonts w:ascii="Arial" w:hAnsi="Arial" w:cs="Arial"/>
            <w:sz w:val="24"/>
            <w:szCs w:val="24"/>
          </w:rPr>
          <w:t>E</w:t>
        </w:r>
        <w:r w:rsidRPr="00404CD1">
          <w:rPr>
            <w:rStyle w:val="Hyperlink"/>
            <w:rFonts w:ascii="Arial" w:hAnsi="Arial" w:cs="Arial"/>
            <w:sz w:val="24"/>
            <w:szCs w:val="24"/>
          </w:rPr>
          <w:t xml:space="preserve">yecare </w:t>
        </w:r>
        <w:r w:rsidR="007A32B2" w:rsidRPr="00404CD1">
          <w:rPr>
            <w:rStyle w:val="Hyperlink"/>
            <w:rFonts w:ascii="Arial" w:hAnsi="Arial" w:cs="Arial"/>
            <w:sz w:val="24"/>
            <w:szCs w:val="24"/>
          </w:rPr>
          <w:t>C</w:t>
        </w:r>
        <w:r w:rsidRPr="00404CD1">
          <w:rPr>
            <w:rStyle w:val="Hyperlink"/>
            <w:rFonts w:ascii="Arial" w:hAnsi="Arial" w:cs="Arial"/>
            <w:sz w:val="24"/>
            <w:szCs w:val="24"/>
          </w:rPr>
          <w:t xml:space="preserve">ommittee’s specific guidance for </w:t>
        </w:r>
        <w:r w:rsidR="007A32B2" w:rsidRPr="00404CD1">
          <w:rPr>
            <w:rStyle w:val="Hyperlink"/>
            <w:rFonts w:ascii="Arial" w:hAnsi="Arial" w:cs="Arial"/>
            <w:sz w:val="24"/>
            <w:szCs w:val="24"/>
          </w:rPr>
          <w:t>d</w:t>
        </w:r>
        <w:r w:rsidRPr="00404CD1">
          <w:rPr>
            <w:rStyle w:val="Hyperlink"/>
            <w:rFonts w:ascii="Arial" w:hAnsi="Arial" w:cs="Arial"/>
            <w:sz w:val="24"/>
            <w:szCs w:val="24"/>
          </w:rPr>
          <w:t>omiciliary eye care providers</w:t>
        </w:r>
      </w:hyperlink>
      <w:r w:rsidRPr="00B95FDC">
        <w:rPr>
          <w:rFonts w:ascii="Arial" w:hAnsi="Arial" w:cs="Arial"/>
          <w:sz w:val="24"/>
          <w:szCs w:val="24"/>
        </w:rPr>
        <w:t xml:space="preserve"> issued</w:t>
      </w:r>
      <w:r w:rsidRPr="00B95FDC">
        <w:t xml:space="preserve"> </w:t>
      </w:r>
      <w:r w:rsidRPr="00B95FDC">
        <w:rPr>
          <w:rFonts w:ascii="Arial" w:hAnsi="Arial" w:cs="Arial"/>
          <w:sz w:val="24"/>
          <w:szCs w:val="24"/>
        </w:rPr>
        <w:t xml:space="preserve">on </w:t>
      </w:r>
      <w:r w:rsidR="006C7E83">
        <w:rPr>
          <w:rFonts w:ascii="Arial" w:hAnsi="Arial" w:cs="Arial"/>
          <w:sz w:val="24"/>
          <w:szCs w:val="24"/>
        </w:rPr>
        <w:t>5 June 2020</w:t>
      </w:r>
      <w:r w:rsidR="007A32B2">
        <w:rPr>
          <w:rFonts w:ascii="Arial" w:hAnsi="Arial" w:cs="Arial"/>
          <w:sz w:val="24"/>
          <w:szCs w:val="24"/>
        </w:rPr>
        <w:t>.</w:t>
      </w:r>
      <w:r w:rsidR="006C7E83">
        <w:rPr>
          <w:rFonts w:ascii="Arial" w:hAnsi="Arial" w:cs="Arial"/>
          <w:sz w:val="24"/>
          <w:szCs w:val="24"/>
        </w:rPr>
        <w:t xml:space="preserve"> </w:t>
      </w:r>
    </w:p>
    <w:p w14:paraId="2D6D2053" w14:textId="1EC7FA87" w:rsidR="007A32B2" w:rsidRDefault="007A32B2" w:rsidP="00680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 please contact </w:t>
      </w:r>
      <w:r w:rsidR="006C7E83" w:rsidRPr="00680334">
        <w:rPr>
          <w:rFonts w:ascii="Arial" w:hAnsi="Arial" w:cs="Arial"/>
          <w:sz w:val="24"/>
          <w:szCs w:val="24"/>
        </w:rPr>
        <w:t xml:space="preserve">Domiciliary Eyecare Committee </w:t>
      </w:r>
      <w:r w:rsidR="006C7E83">
        <w:rPr>
          <w:rFonts w:ascii="Arial" w:hAnsi="Arial" w:cs="Arial"/>
          <w:sz w:val="24"/>
          <w:szCs w:val="24"/>
        </w:rPr>
        <w:t xml:space="preserve">via </w:t>
      </w:r>
      <w:hyperlink r:id="rId11" w:history="1">
        <w:r w:rsidR="006C7E83" w:rsidRPr="00AF1725">
          <w:rPr>
            <w:rStyle w:val="Hyperlink"/>
            <w:rFonts w:ascii="Arial" w:hAnsi="Arial" w:cs="Arial"/>
            <w:sz w:val="24"/>
            <w:szCs w:val="24"/>
          </w:rPr>
          <w:t>info@fodo.com</w:t>
        </w:r>
      </w:hyperlink>
      <w:r w:rsidR="006C7E8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5F208C" w14:textId="63D2EA23" w:rsidR="00B95FDC" w:rsidRPr="00B95FDC" w:rsidRDefault="00B95FDC" w:rsidP="00680334">
      <w:r>
        <w:t xml:space="preserve"> </w:t>
      </w:r>
    </w:p>
    <w:p w14:paraId="0EDD1ECD" w14:textId="77777777" w:rsidR="00B95FDC" w:rsidRDefault="00B95FDC" w:rsidP="00680334">
      <w:pPr>
        <w:rPr>
          <w:rFonts w:ascii="Arial" w:hAnsi="Arial" w:cs="Arial"/>
          <w:sz w:val="24"/>
          <w:szCs w:val="24"/>
        </w:rPr>
      </w:pPr>
    </w:p>
    <w:p w14:paraId="2B1EFA53" w14:textId="5E75F9D3" w:rsidR="00680334" w:rsidRDefault="00680334"/>
    <w:p w14:paraId="6EFDEBEA" w14:textId="1E506F2A" w:rsidR="00680334" w:rsidRDefault="00680334"/>
    <w:p w14:paraId="0EC55B2E" w14:textId="77777777" w:rsidR="00680334" w:rsidRDefault="00680334"/>
    <w:sectPr w:rsidR="0068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2C37" w14:textId="77777777" w:rsidR="00FF0D85" w:rsidRDefault="00FF0D85" w:rsidP="00691617">
      <w:pPr>
        <w:spacing w:after="0" w:line="240" w:lineRule="auto"/>
      </w:pPr>
      <w:r>
        <w:separator/>
      </w:r>
    </w:p>
  </w:endnote>
  <w:endnote w:type="continuationSeparator" w:id="0">
    <w:p w14:paraId="3C0C7EAC" w14:textId="77777777" w:rsidR="00FF0D85" w:rsidRDefault="00FF0D85" w:rsidP="0069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72D4B" w14:textId="77777777" w:rsidR="00FF0D85" w:rsidRDefault="00FF0D85" w:rsidP="00691617">
      <w:pPr>
        <w:spacing w:after="0" w:line="240" w:lineRule="auto"/>
      </w:pPr>
      <w:r>
        <w:separator/>
      </w:r>
    </w:p>
  </w:footnote>
  <w:footnote w:type="continuationSeparator" w:id="0">
    <w:p w14:paraId="669597C0" w14:textId="77777777" w:rsidR="00FF0D85" w:rsidRDefault="00FF0D85" w:rsidP="0069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F7C82"/>
    <w:multiLevelType w:val="hybridMultilevel"/>
    <w:tmpl w:val="BC42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34"/>
    <w:rsid w:val="002C2A9C"/>
    <w:rsid w:val="00374B9B"/>
    <w:rsid w:val="00392AA9"/>
    <w:rsid w:val="00404CD1"/>
    <w:rsid w:val="00680334"/>
    <w:rsid w:val="00691617"/>
    <w:rsid w:val="006C7E83"/>
    <w:rsid w:val="007A32B2"/>
    <w:rsid w:val="0088102C"/>
    <w:rsid w:val="009A3591"/>
    <w:rsid w:val="00A3421F"/>
    <w:rsid w:val="00B22493"/>
    <w:rsid w:val="00B95FDC"/>
    <w:rsid w:val="00DC7832"/>
    <w:rsid w:val="00DD1169"/>
    <w:rsid w:val="00E341D5"/>
    <w:rsid w:val="00E97D27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598CD"/>
  <w15:chartTrackingRefBased/>
  <w15:docId w15:val="{EE2C8DF4-4A44-4959-95F2-F935A4B0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3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2A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5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media/5eb967e286650c2791ec7100/working-safely-during-covid-19-other-peoples-homes-2406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d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odo.com/downloads/managed/Guidance/Covid-19/DEC_COVID-19_guidance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ege-optometrists.org/the-college/media-hub/news-listing/coronavirus-2019-advice-for-optometri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Robjent</dc:creator>
  <cp:keywords/>
  <dc:description/>
  <cp:lastModifiedBy>Gary Robjent</cp:lastModifiedBy>
  <cp:revision>2</cp:revision>
  <dcterms:created xsi:type="dcterms:W3CDTF">2020-07-13T12:48:00Z</dcterms:created>
  <dcterms:modified xsi:type="dcterms:W3CDTF">2020-07-13T12:48:00Z</dcterms:modified>
</cp:coreProperties>
</file>