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E15B" w14:textId="77777777" w:rsidR="00A30C9A" w:rsidRDefault="00A30C9A" w:rsidP="00723A44">
      <w:pPr>
        <w:pStyle w:val="DocTitle"/>
        <w:jc w:val="center"/>
        <w:rPr>
          <w:rFonts w:ascii="Arial" w:hAnsi="Arial" w:cs="Arial"/>
          <w:color w:val="auto"/>
          <w:sz w:val="54"/>
          <w:szCs w:val="54"/>
        </w:rPr>
      </w:pPr>
    </w:p>
    <w:p w14:paraId="5B3B260A" w14:textId="77777777" w:rsidR="00111A25" w:rsidRPr="00AE3A3D" w:rsidRDefault="00DB7555" w:rsidP="00723A44">
      <w:pPr>
        <w:pStyle w:val="DocTitle"/>
        <w:jc w:val="center"/>
        <w:rPr>
          <w:rFonts w:ascii="Arial" w:hAnsi="Arial" w:cs="Arial"/>
          <w:color w:val="auto"/>
          <w:sz w:val="54"/>
          <w:szCs w:val="54"/>
        </w:rPr>
      </w:pPr>
      <w:r w:rsidRPr="00AE3A3D">
        <w:rPr>
          <w:rFonts w:ascii="Arial" w:hAnsi="Arial" w:cs="Arial"/>
          <w:color w:val="auto"/>
          <w:sz w:val="54"/>
          <w:szCs w:val="54"/>
        </w:rPr>
        <w:t xml:space="preserve">Applicant Response </w:t>
      </w:r>
      <w:r w:rsidR="00D66804" w:rsidRPr="00AE3A3D">
        <w:rPr>
          <w:rFonts w:ascii="Arial" w:hAnsi="Arial" w:cs="Arial"/>
          <w:color w:val="auto"/>
          <w:sz w:val="54"/>
          <w:szCs w:val="54"/>
        </w:rPr>
        <w:t>D</w:t>
      </w:r>
      <w:r w:rsidRPr="00AE3A3D">
        <w:rPr>
          <w:rFonts w:ascii="Arial" w:hAnsi="Arial" w:cs="Arial"/>
          <w:color w:val="auto"/>
          <w:sz w:val="54"/>
          <w:szCs w:val="54"/>
        </w:rPr>
        <w:t>ocument</w:t>
      </w:r>
    </w:p>
    <w:p w14:paraId="072F4080" w14:textId="77777777" w:rsidR="00FD4841" w:rsidRPr="00F81186" w:rsidRDefault="00ED7D30" w:rsidP="00CB75A4">
      <w:pPr>
        <w:jc w:val="center"/>
        <w:rPr>
          <w:rFonts w:ascii="Arial" w:hAnsi="Arial" w:cs="Arial"/>
          <w:b/>
          <w:sz w:val="36"/>
          <w:szCs w:val="36"/>
        </w:rPr>
      </w:pPr>
      <w:r w:rsidRPr="00F81186">
        <w:rPr>
          <w:rFonts w:ascii="Arial" w:hAnsi="Arial" w:cs="Arial"/>
          <w:b/>
          <w:sz w:val="36"/>
          <w:szCs w:val="36"/>
        </w:rPr>
        <w:t xml:space="preserve">Eyecare Transformation </w:t>
      </w:r>
      <w:r w:rsidR="1494748D" w:rsidRPr="00F81186">
        <w:rPr>
          <w:rFonts w:ascii="Arial" w:hAnsi="Arial" w:cs="Arial"/>
          <w:b/>
          <w:sz w:val="36"/>
          <w:szCs w:val="36"/>
        </w:rPr>
        <w:t>Accelerators</w:t>
      </w:r>
      <w:r w:rsidRPr="00F81186">
        <w:rPr>
          <w:rFonts w:ascii="Arial" w:hAnsi="Arial" w:cs="Arial"/>
          <w:b/>
          <w:sz w:val="36"/>
          <w:szCs w:val="36"/>
        </w:rPr>
        <w:t xml:space="preserve"> </w:t>
      </w:r>
    </w:p>
    <w:p w14:paraId="3ACA336F" w14:textId="77777777" w:rsidR="003D79CC" w:rsidRPr="00F81186" w:rsidRDefault="003D79CC" w:rsidP="00CB75A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81186">
        <w:rPr>
          <w:rFonts w:ascii="Arial" w:hAnsi="Arial" w:cs="Arial"/>
          <w:b/>
          <w:bCs/>
          <w:sz w:val="36"/>
          <w:szCs w:val="36"/>
        </w:rPr>
        <w:t>Deadline for submission, close of play June 1</w:t>
      </w:r>
      <w:r w:rsidRPr="00F81186">
        <w:rPr>
          <w:rFonts w:ascii="Arial" w:hAnsi="Arial" w:cs="Arial"/>
          <w:b/>
          <w:bCs/>
          <w:sz w:val="36"/>
          <w:szCs w:val="36"/>
          <w:vertAlign w:val="superscript"/>
        </w:rPr>
        <w:t>st</w:t>
      </w:r>
      <w:proofErr w:type="gramStart"/>
      <w:r w:rsidRPr="00F81186">
        <w:rPr>
          <w:rFonts w:ascii="Arial" w:hAnsi="Arial" w:cs="Arial"/>
          <w:b/>
          <w:bCs/>
          <w:sz w:val="36"/>
          <w:szCs w:val="36"/>
        </w:rPr>
        <w:t xml:space="preserve"> 2023</w:t>
      </w:r>
      <w:proofErr w:type="gramEnd"/>
    </w:p>
    <w:p w14:paraId="7A24075B" w14:textId="77777777" w:rsidR="007E0516" w:rsidRPr="00F81186" w:rsidRDefault="007E0516" w:rsidP="00CB75A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33B2CB0" w14:textId="77777777" w:rsidR="00F81186" w:rsidRDefault="007E0516" w:rsidP="00CB75A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81186">
        <w:rPr>
          <w:rFonts w:ascii="Arial" w:hAnsi="Arial" w:cs="Arial"/>
          <w:b/>
          <w:bCs/>
          <w:sz w:val="36"/>
          <w:szCs w:val="36"/>
        </w:rPr>
        <w:t>On completion send to</w:t>
      </w:r>
    </w:p>
    <w:p w14:paraId="202E34E1" w14:textId="77777777" w:rsidR="007E0516" w:rsidRPr="00F81186" w:rsidRDefault="007E0516" w:rsidP="00CB75A4">
      <w:pPr>
        <w:jc w:val="center"/>
        <w:rPr>
          <w:rStyle w:val="Hyperlink"/>
          <w:rFonts w:ascii="Arial" w:hAnsi="Arial" w:cs="Arial"/>
          <w:sz w:val="36"/>
          <w:szCs w:val="36"/>
        </w:rPr>
      </w:pPr>
      <w:r w:rsidRPr="00F81186">
        <w:rPr>
          <w:rFonts w:ascii="Arial" w:hAnsi="Arial" w:cs="Arial"/>
          <w:b/>
          <w:bCs/>
          <w:sz w:val="36"/>
          <w:szCs w:val="36"/>
        </w:rPr>
        <w:t xml:space="preserve"> </w:t>
      </w:r>
      <w:hyperlink r:id="rId11">
        <w:r w:rsidR="003D79CC" w:rsidRPr="00F81186">
          <w:rPr>
            <w:rStyle w:val="Hyperlink"/>
            <w:rFonts w:ascii="Arial" w:hAnsi="Arial" w:cs="Arial"/>
            <w:sz w:val="36"/>
            <w:szCs w:val="36"/>
          </w:rPr>
          <w:t>England.eyecare-transformation@nhs.net</w:t>
        </w:r>
      </w:hyperlink>
    </w:p>
    <w:p w14:paraId="27AF6685" w14:textId="77777777" w:rsidR="003D79CC" w:rsidRPr="00C921E6" w:rsidRDefault="003D79CC" w:rsidP="00CB75A4">
      <w:pPr>
        <w:jc w:val="center"/>
        <w:rPr>
          <w:rFonts w:ascii="Arial" w:hAnsi="Arial" w:cs="Arial"/>
          <w:sz w:val="24"/>
          <w:szCs w:val="24"/>
        </w:rPr>
      </w:pPr>
    </w:p>
    <w:p w14:paraId="0EFCBA6F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1088FE0F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72872EBB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4718BF5C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1B71F6FA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7E1CA464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2BDB8CC9" w14:textId="77777777" w:rsidR="002821EB" w:rsidRPr="00C921E6" w:rsidRDefault="002821EB" w:rsidP="00C03336">
      <w:pPr>
        <w:pStyle w:val="Body"/>
        <w:tabs>
          <w:tab w:val="left" w:pos="804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20B4C99F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52A7A0FE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03D80E03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129E457C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5CDC68F5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0EB360B7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1291FA91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054634FE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716B9D1B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487714C9" w14:textId="77777777" w:rsidR="002821EB" w:rsidRPr="00C921E6" w:rsidRDefault="002821EB" w:rsidP="002821EB">
      <w:pPr>
        <w:pStyle w:val="Body"/>
        <w:rPr>
          <w:rFonts w:ascii="Arial" w:hAnsi="Arial" w:cs="Arial"/>
          <w:color w:val="000000" w:themeColor="text1"/>
          <w:sz w:val="24"/>
          <w:szCs w:val="24"/>
        </w:rPr>
      </w:pPr>
    </w:p>
    <w:p w14:paraId="1B654627" w14:textId="77777777" w:rsidR="00CB75A4" w:rsidRPr="00C921E6" w:rsidRDefault="00DB7555" w:rsidP="00823954">
      <w:pPr>
        <w:spacing w:before="0"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C921E6">
        <w:rPr>
          <w:rFonts w:ascii="Arial" w:eastAsia="Calibri" w:hAnsi="Arial" w:cs="Arial"/>
          <w:b/>
          <w:sz w:val="24"/>
          <w:szCs w:val="24"/>
        </w:rPr>
        <w:br w:type="page"/>
      </w:r>
      <w:bookmarkStart w:id="0" w:name="_Hlk511902312"/>
    </w:p>
    <w:tbl>
      <w:tblPr>
        <w:tblStyle w:val="ListTable3-Accent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8963"/>
      </w:tblGrid>
      <w:tr w:rsidR="00CB75A4" w:rsidRPr="00CB75A4" w14:paraId="347F0C0D" w14:textId="77777777" w:rsidTr="789A3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shd w:val="clear" w:color="auto" w:fill="005EB8"/>
          </w:tcPr>
          <w:p w14:paraId="1741058F" w14:textId="77777777" w:rsidR="00CB75A4" w:rsidRPr="00CB75A4" w:rsidRDefault="00CB75A4" w:rsidP="00CB75A4">
            <w:pPr>
              <w:spacing w:before="0" w:after="0"/>
              <w:textboxTightWrap w:val="lastLineOnly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B75A4">
              <w:rPr>
                <w:rFonts w:ascii="Arial" w:hAnsi="Arial" w:cs="Arial"/>
                <w:color w:val="FFFFFF"/>
                <w:sz w:val="24"/>
                <w:szCs w:val="24"/>
              </w:rPr>
              <w:t xml:space="preserve">1.   </w:t>
            </w:r>
            <w:r w:rsidRPr="00C921E6">
              <w:rPr>
                <w:rFonts w:ascii="Arial" w:hAnsi="Arial" w:cs="Arial"/>
                <w:color w:val="FFFFFF"/>
                <w:sz w:val="24"/>
                <w:szCs w:val="24"/>
              </w:rPr>
              <w:t>Applicant</w:t>
            </w:r>
            <w:r w:rsidRPr="00CB75A4">
              <w:rPr>
                <w:rFonts w:ascii="Arial" w:hAnsi="Arial" w:cs="Arial"/>
                <w:color w:val="FFFFFF"/>
                <w:sz w:val="24"/>
                <w:szCs w:val="24"/>
              </w:rPr>
              <w:t xml:space="preserve"> Information</w:t>
            </w:r>
          </w:p>
        </w:tc>
      </w:tr>
      <w:tr w:rsidR="00CB75A4" w:rsidRPr="00CB75A4" w14:paraId="5DD74513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</w:tcPr>
          <w:p w14:paraId="08FE250B" w14:textId="77777777" w:rsidR="00CB75A4" w:rsidRPr="00CB75A4" w:rsidRDefault="00CB75A4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5A4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63" w:type="dxa"/>
            <w:vAlign w:val="center"/>
          </w:tcPr>
          <w:p w14:paraId="18DFD411" w14:textId="77777777" w:rsidR="00CB75A4" w:rsidRPr="00CB75A4" w:rsidRDefault="00CB75A4" w:rsidP="52967C58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 xml:space="preserve">Lead </w:t>
            </w:r>
            <w:r w:rsidR="00480137" w:rsidRPr="52967C58">
              <w:rPr>
                <w:rFonts w:ascii="Arial" w:hAnsi="Arial" w:cs="Arial"/>
                <w:sz w:val="24"/>
                <w:szCs w:val="24"/>
              </w:rPr>
              <w:t>ICS</w:t>
            </w:r>
            <w:r w:rsidRPr="52967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804" w:rsidRPr="52967C58">
              <w:rPr>
                <w:rFonts w:ascii="Arial" w:hAnsi="Arial" w:cs="Arial"/>
                <w:sz w:val="24"/>
                <w:szCs w:val="24"/>
              </w:rPr>
              <w:t>n</w:t>
            </w:r>
            <w:r w:rsidRPr="52967C58">
              <w:rPr>
                <w:rFonts w:ascii="Arial" w:hAnsi="Arial" w:cs="Arial"/>
                <w:sz w:val="24"/>
                <w:szCs w:val="24"/>
              </w:rPr>
              <w:t>ame</w:t>
            </w:r>
            <w:r w:rsidR="0DAE5164" w:rsidRPr="52967C58">
              <w:rPr>
                <w:rFonts w:ascii="Arial" w:hAnsi="Arial" w:cs="Arial"/>
                <w:sz w:val="24"/>
                <w:szCs w:val="24"/>
              </w:rPr>
              <w:t xml:space="preserve"> and address</w:t>
            </w:r>
            <w:r w:rsidRPr="52967C5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CB75A4" w:rsidRPr="00CB75A4" w14:paraId="479AB70C" w14:textId="77777777" w:rsidTr="789A36A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</w:tcPr>
          <w:p w14:paraId="2681CCE2" w14:textId="77777777" w:rsidR="00CB75A4" w:rsidRPr="00CB75A4" w:rsidRDefault="00CB75A4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3" w:type="dxa"/>
            <w:vAlign w:val="center"/>
          </w:tcPr>
          <w:p w14:paraId="5C9DD1EB" w14:textId="77777777" w:rsidR="00CB75A4" w:rsidRPr="00C921E6" w:rsidRDefault="00CB75A4" w:rsidP="00CB75A4">
            <w:pPr>
              <w:spacing w:before="0" w:after="0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8AF9B7" w14:textId="77777777" w:rsidR="00C921E6" w:rsidRPr="00CB75A4" w:rsidRDefault="00C921E6" w:rsidP="00CB75A4">
            <w:pPr>
              <w:spacing w:before="0" w:after="0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75A4" w:rsidRPr="00CB75A4" w14:paraId="1F2318A5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</w:tcPr>
          <w:p w14:paraId="156D31D6" w14:textId="77777777" w:rsidR="00CB75A4" w:rsidRPr="00CB75A4" w:rsidRDefault="00CB75A4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75A4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63" w:type="dxa"/>
            <w:vAlign w:val="center"/>
          </w:tcPr>
          <w:p w14:paraId="191D967E" w14:textId="77777777" w:rsidR="00CB75A4" w:rsidRPr="00CB75A4" w:rsidRDefault="214DBC3F" w:rsidP="00CB75A4">
            <w:p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 xml:space="preserve">Lead ICS </w:t>
            </w:r>
            <w:r w:rsidR="39A3A58B" w:rsidRPr="52967C58">
              <w:rPr>
                <w:rFonts w:ascii="Arial" w:hAnsi="Arial" w:cs="Arial"/>
                <w:sz w:val="24"/>
                <w:szCs w:val="24"/>
              </w:rPr>
              <w:t>staff member and contact details</w:t>
            </w:r>
            <w:r w:rsidR="000B285C">
              <w:rPr>
                <w:rFonts w:ascii="Arial" w:hAnsi="Arial" w:cs="Arial"/>
                <w:sz w:val="24"/>
                <w:szCs w:val="24"/>
              </w:rPr>
              <w:t xml:space="preserve"> including email address</w:t>
            </w:r>
            <w:r w:rsidR="00CB75A4" w:rsidRPr="52967C5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B75A4" w:rsidRPr="00CB75A4" w14:paraId="53F9F49E" w14:textId="77777777" w:rsidTr="789A36A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</w:tcPr>
          <w:p w14:paraId="2075469D" w14:textId="77777777" w:rsidR="00CB75A4" w:rsidRPr="00CB75A4" w:rsidRDefault="00CB75A4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3" w:type="dxa"/>
            <w:vAlign w:val="center"/>
          </w:tcPr>
          <w:p w14:paraId="4E22B240" w14:textId="77777777" w:rsidR="00CB75A4" w:rsidRPr="00C921E6" w:rsidRDefault="00CB75A4" w:rsidP="00CB75A4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1D2A74" w14:textId="77777777" w:rsidR="00C921E6" w:rsidRPr="00C921E6" w:rsidRDefault="00C921E6" w:rsidP="00CB75A4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F25885" w14:textId="77777777" w:rsidR="00C921E6" w:rsidRPr="00CB75A4" w:rsidRDefault="00C921E6" w:rsidP="00CB75A4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3A9885" w14:textId="77777777" w:rsidR="00CB75A4" w:rsidRPr="00CB75A4" w:rsidRDefault="00CB75A4" w:rsidP="00CB75A4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75A4" w:rsidRPr="00CB75A4" w14:paraId="4F3E3D28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</w:tcPr>
          <w:p w14:paraId="372A241F" w14:textId="77777777" w:rsidR="00CB75A4" w:rsidRPr="00CB75A4" w:rsidRDefault="36A97B9D" w:rsidP="52967C58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Hlk511738359"/>
            <w:r w:rsidRPr="6108D5E4">
              <w:rPr>
                <w:rFonts w:ascii="Arial" w:hAnsi="Arial" w:cs="Arial"/>
                <w:sz w:val="24"/>
                <w:szCs w:val="24"/>
              </w:rPr>
              <w:t>1.</w:t>
            </w:r>
            <w:r w:rsidR="72346D5A" w:rsidRPr="6108D5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63" w:type="dxa"/>
            <w:vAlign w:val="center"/>
          </w:tcPr>
          <w:p w14:paraId="66B8811E" w14:textId="77777777" w:rsidR="00CB75A4" w:rsidRPr="00CB75A4" w:rsidRDefault="336FA591" w:rsidP="52967C58">
            <w:p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B51D1DA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7392AD33" w:rsidRPr="1B51D1DA">
              <w:rPr>
                <w:rFonts w:ascii="Arial" w:hAnsi="Arial" w:cs="Arial"/>
                <w:sz w:val="24"/>
                <w:szCs w:val="24"/>
              </w:rPr>
              <w:t>outline if this proposal is</w:t>
            </w:r>
            <w:r w:rsidR="27C5544C" w:rsidRPr="1B51D1DA">
              <w:rPr>
                <w:rFonts w:ascii="Arial" w:hAnsi="Arial" w:cs="Arial"/>
                <w:sz w:val="24"/>
                <w:szCs w:val="24"/>
              </w:rPr>
              <w:t xml:space="preserve"> for work </w:t>
            </w:r>
            <w:r w:rsidR="0D18E227" w:rsidRPr="1B51D1DA">
              <w:rPr>
                <w:rFonts w:ascii="Arial" w:hAnsi="Arial" w:cs="Arial"/>
                <w:sz w:val="24"/>
                <w:szCs w:val="24"/>
              </w:rPr>
              <w:t>to be delivered on</w:t>
            </w:r>
            <w:r w:rsidR="27C5544C" w:rsidRPr="1B51D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785822D" w:rsidRPr="1B51D1DA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27C5544C" w:rsidRPr="1B51D1DA">
              <w:rPr>
                <w:rFonts w:ascii="Arial" w:hAnsi="Arial" w:cs="Arial"/>
                <w:sz w:val="24"/>
                <w:szCs w:val="24"/>
              </w:rPr>
              <w:t>regional basis</w:t>
            </w:r>
            <w:r w:rsidR="1F6CA946" w:rsidRPr="1B51D1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D18E227" w:rsidRPr="1B51D1DA">
              <w:rPr>
                <w:rFonts w:ascii="Arial" w:hAnsi="Arial" w:cs="Arial"/>
                <w:sz w:val="24"/>
                <w:szCs w:val="24"/>
              </w:rPr>
              <w:t xml:space="preserve">and provide </w:t>
            </w:r>
            <w:r w:rsidR="0FEB3452" w:rsidRPr="1B51D1DA">
              <w:rPr>
                <w:rFonts w:ascii="Arial" w:hAnsi="Arial" w:cs="Arial"/>
                <w:sz w:val="24"/>
                <w:szCs w:val="24"/>
              </w:rPr>
              <w:t xml:space="preserve">names of other ICS’ involved and/or details of other partners that support the proposal </w:t>
            </w:r>
            <w:proofErr w:type="gramStart"/>
            <w:r w:rsidR="004E6B92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FEB3452" w:rsidRPr="1B51D1DA">
              <w:rPr>
                <w:rFonts w:ascii="Arial" w:hAnsi="Arial" w:cs="Arial"/>
                <w:sz w:val="24"/>
                <w:szCs w:val="24"/>
              </w:rPr>
              <w:t xml:space="preserve"> NHS England regional teams.</w:t>
            </w:r>
          </w:p>
        </w:tc>
      </w:tr>
      <w:tr w:rsidR="00CB75A4" w:rsidRPr="00CB75A4" w14:paraId="6C6C60B6" w14:textId="77777777" w:rsidTr="789A36A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</w:tcPr>
          <w:p w14:paraId="21BCF888" w14:textId="77777777" w:rsidR="00CB75A4" w:rsidRPr="00CB75A4" w:rsidRDefault="00CB75A4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3" w:type="dxa"/>
            <w:vAlign w:val="center"/>
          </w:tcPr>
          <w:p w14:paraId="69973A71" w14:textId="77777777" w:rsidR="00CB75A4" w:rsidRPr="00CB75A4" w:rsidRDefault="00CB75A4" w:rsidP="52967C58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A9F45D" w14:textId="77777777" w:rsidR="00C921E6" w:rsidRPr="00C921E6" w:rsidRDefault="00C921E6" w:rsidP="52967C58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bookmarkEnd w:id="1"/>
          <w:p w14:paraId="38108288" w14:textId="77777777" w:rsidR="00C921E6" w:rsidRPr="00CB75A4" w:rsidRDefault="00C921E6" w:rsidP="52967C58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F4632" w:rsidRPr="00C921E6" w14:paraId="3F23E646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</w:tcPr>
          <w:p w14:paraId="14C726FF" w14:textId="77777777" w:rsidR="00CF4632" w:rsidRDefault="40B504B6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108D5E4">
              <w:rPr>
                <w:rFonts w:ascii="Arial" w:hAnsi="Arial" w:cs="Arial"/>
                <w:sz w:val="24"/>
                <w:szCs w:val="24"/>
              </w:rPr>
              <w:t>1.</w:t>
            </w:r>
            <w:r w:rsidR="2F9D14E5" w:rsidRPr="6108D5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63" w:type="dxa"/>
            <w:vAlign w:val="center"/>
          </w:tcPr>
          <w:p w14:paraId="372FC84C" w14:textId="77777777" w:rsidR="00CF4632" w:rsidRPr="000F7484" w:rsidRDefault="008D4585" w:rsidP="00CB75A4">
            <w:p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 xml:space="preserve">Please provide a lead contact for each NHS </w:t>
            </w:r>
            <w:r w:rsidR="18F61824" w:rsidRPr="52967C58">
              <w:rPr>
                <w:rFonts w:ascii="Arial" w:hAnsi="Arial" w:cs="Arial"/>
                <w:sz w:val="24"/>
                <w:szCs w:val="24"/>
              </w:rPr>
              <w:t xml:space="preserve">Organisation </w:t>
            </w:r>
            <w:r w:rsidRPr="52967C58">
              <w:rPr>
                <w:rFonts w:ascii="Arial" w:hAnsi="Arial" w:cs="Arial"/>
                <w:sz w:val="24"/>
                <w:szCs w:val="24"/>
              </w:rPr>
              <w:t xml:space="preserve">involved </w:t>
            </w:r>
            <w:r w:rsidR="00E35643" w:rsidRPr="52967C58">
              <w:rPr>
                <w:rFonts w:ascii="Arial" w:hAnsi="Arial" w:cs="Arial"/>
                <w:sz w:val="24"/>
                <w:szCs w:val="24"/>
              </w:rPr>
              <w:t>in your project:</w:t>
            </w:r>
          </w:p>
        </w:tc>
      </w:tr>
      <w:tr w:rsidR="00CF4632" w:rsidRPr="00C921E6" w14:paraId="71A6B470" w14:textId="77777777" w:rsidTr="789A36A1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</w:tcPr>
          <w:p w14:paraId="5F45DD06" w14:textId="77777777" w:rsidR="00CF4632" w:rsidRDefault="00CF4632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3" w:type="dxa"/>
            <w:vAlign w:val="center"/>
          </w:tcPr>
          <w:p w14:paraId="163D27F8" w14:textId="77777777" w:rsidR="00CF4632" w:rsidRDefault="00CF4632" w:rsidP="52967C58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3330114" w14:textId="77777777" w:rsidR="00FB699B" w:rsidRDefault="00FB699B" w:rsidP="52967C58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6BD27A5" w14:textId="77777777" w:rsidR="00FB699B" w:rsidRPr="000F7484" w:rsidRDefault="00FB699B" w:rsidP="52967C58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EF3A19" w:rsidRPr="00C921E6" w14:paraId="75AB22CF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14:paraId="2365222D" w14:textId="77777777" w:rsidR="00EF3A19" w:rsidRDefault="0236B4C1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108D5E4">
              <w:rPr>
                <w:rFonts w:ascii="Arial" w:hAnsi="Arial" w:cs="Arial"/>
                <w:sz w:val="24"/>
                <w:szCs w:val="24"/>
              </w:rPr>
              <w:t>1.</w:t>
            </w:r>
            <w:r w:rsidR="252FB132" w:rsidRPr="6108D5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63" w:type="dxa"/>
            <w:vAlign w:val="center"/>
          </w:tcPr>
          <w:p w14:paraId="79DCEAFE" w14:textId="77777777" w:rsidR="00EF3A19" w:rsidRPr="000F7484" w:rsidRDefault="00EF3A19" w:rsidP="00CB75A4">
            <w:p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7484">
              <w:rPr>
                <w:rFonts w:ascii="Arial" w:hAnsi="Arial" w:cs="Arial"/>
                <w:sz w:val="24"/>
                <w:szCs w:val="24"/>
              </w:rPr>
              <w:t>Please declare an</w:t>
            </w:r>
            <w:r w:rsidR="000B230D" w:rsidRPr="000F7484">
              <w:rPr>
                <w:rFonts w:ascii="Arial" w:hAnsi="Arial" w:cs="Arial"/>
                <w:sz w:val="24"/>
                <w:szCs w:val="24"/>
              </w:rPr>
              <w:t>y potential conflicts of interest</w:t>
            </w:r>
            <w:r w:rsidR="000F748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2FF987" w14:textId="77777777" w:rsidR="000B230D" w:rsidRDefault="000B230D" w:rsidP="00CB75A4">
            <w:p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A846F35" w14:textId="77777777" w:rsidR="000B230D" w:rsidRDefault="000B230D" w:rsidP="00CB75A4">
            <w:p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A6F25" w:rsidRPr="00C921E6" w14:paraId="0F9A2EB8" w14:textId="77777777" w:rsidTr="789A36A1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</w:tcPr>
          <w:p w14:paraId="4163683E" w14:textId="77777777" w:rsidR="00BA6F25" w:rsidRDefault="5129430D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108D5E4">
              <w:rPr>
                <w:rFonts w:ascii="Arial" w:hAnsi="Arial" w:cs="Arial"/>
                <w:sz w:val="24"/>
                <w:szCs w:val="24"/>
              </w:rPr>
              <w:t>1</w:t>
            </w:r>
            <w:r w:rsidR="40A6EDFF" w:rsidRPr="6108D5E4">
              <w:rPr>
                <w:rFonts w:ascii="Arial" w:hAnsi="Arial" w:cs="Arial"/>
                <w:sz w:val="24"/>
                <w:szCs w:val="24"/>
              </w:rPr>
              <w:t>.</w:t>
            </w:r>
            <w:r w:rsidR="21879036" w:rsidRPr="6108D5E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63" w:type="dxa"/>
            <w:vAlign w:val="center"/>
          </w:tcPr>
          <w:p w14:paraId="1DA2F4E8" w14:textId="77777777" w:rsidR="00BA6F25" w:rsidRPr="00AB44F6" w:rsidRDefault="63E3F7FB" w:rsidP="52967C58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>The Eyecare Transformation A</w:t>
            </w:r>
            <w:r w:rsidR="0E244A6C" w:rsidRPr="52967C58">
              <w:rPr>
                <w:rFonts w:ascii="Arial" w:hAnsi="Arial" w:cs="Arial"/>
                <w:sz w:val="24"/>
                <w:szCs w:val="24"/>
              </w:rPr>
              <w:t xml:space="preserve">ccelerator </w:t>
            </w:r>
            <w:r w:rsidRPr="52967C58">
              <w:rPr>
                <w:rFonts w:ascii="Arial" w:hAnsi="Arial" w:cs="Arial"/>
                <w:sz w:val="24"/>
                <w:szCs w:val="24"/>
              </w:rPr>
              <w:t xml:space="preserve">programme has </w:t>
            </w:r>
            <w:proofErr w:type="gramStart"/>
            <w:r w:rsidRPr="52967C58"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 w:rsidRPr="52967C58">
              <w:rPr>
                <w:rFonts w:ascii="Arial" w:hAnsi="Arial" w:cs="Arial"/>
                <w:sz w:val="24"/>
                <w:szCs w:val="24"/>
              </w:rPr>
              <w:t xml:space="preserve"> core </w:t>
            </w:r>
            <w:r w:rsidR="5FFE7EB5" w:rsidRPr="52967C58">
              <w:rPr>
                <w:rFonts w:ascii="Arial" w:hAnsi="Arial" w:cs="Arial"/>
                <w:sz w:val="24"/>
                <w:szCs w:val="24"/>
              </w:rPr>
              <w:t>principles</w:t>
            </w:r>
            <w:r w:rsidRPr="52967C58">
              <w:rPr>
                <w:rFonts w:ascii="Arial" w:hAnsi="Arial" w:cs="Arial"/>
                <w:sz w:val="24"/>
                <w:szCs w:val="24"/>
              </w:rPr>
              <w:t xml:space="preserve"> that will help to increase the potential of the funding to scale up.  Please confirm </w:t>
            </w:r>
            <w:r w:rsidR="3D540652" w:rsidRPr="52967C58">
              <w:rPr>
                <w:rFonts w:ascii="Arial" w:hAnsi="Arial" w:cs="Arial"/>
                <w:sz w:val="24"/>
                <w:szCs w:val="24"/>
              </w:rPr>
              <w:t xml:space="preserve">the ICS’ </w:t>
            </w:r>
            <w:r w:rsidRPr="52967C58">
              <w:rPr>
                <w:rFonts w:ascii="Arial" w:hAnsi="Arial" w:cs="Arial"/>
                <w:sz w:val="24"/>
                <w:szCs w:val="24"/>
              </w:rPr>
              <w:t>agre</w:t>
            </w:r>
            <w:r w:rsidR="5AC96A55" w:rsidRPr="52967C58">
              <w:rPr>
                <w:rFonts w:ascii="Arial" w:hAnsi="Arial" w:cs="Arial"/>
                <w:sz w:val="24"/>
                <w:szCs w:val="24"/>
              </w:rPr>
              <w:t>ement to work to these principles with the NHS England central team.</w:t>
            </w:r>
          </w:p>
        </w:tc>
      </w:tr>
      <w:tr w:rsidR="00BA6F25" w:rsidRPr="00C921E6" w14:paraId="345559E4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</w:tcPr>
          <w:p w14:paraId="28FEF26E" w14:textId="77777777" w:rsidR="00BA6F25" w:rsidRPr="00537C8C" w:rsidRDefault="00BA6F25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3" w:type="dxa"/>
            <w:vAlign w:val="center"/>
          </w:tcPr>
          <w:p w14:paraId="57A73888" w14:textId="77777777" w:rsidR="00BA6F25" w:rsidRPr="0044492E" w:rsidRDefault="00907D58" w:rsidP="0044492E">
            <w:pPr>
              <w:spacing w:before="0" w:after="0"/>
              <w:ind w:left="36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4492E">
              <w:rPr>
                <w:rFonts w:ascii="Arial" w:hAnsi="Arial" w:cs="Arial"/>
                <w:b/>
                <w:color w:val="000000"/>
                <w:sz w:val="24"/>
                <w:szCs w:val="24"/>
              </w:rPr>
              <w:t>YES/NO</w:t>
            </w:r>
          </w:p>
          <w:p w14:paraId="453099B0" w14:textId="77777777" w:rsidR="00907D58" w:rsidRPr="00537C8C" w:rsidRDefault="00907D58" w:rsidP="0044492E">
            <w:p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484DE6F" w14:textId="77777777" w:rsidR="00871772" w:rsidRPr="0044492E" w:rsidRDefault="29D9250C" w:rsidP="3A9C204D">
            <w:pPr>
              <w:pStyle w:val="ListParagraph"/>
              <w:numPr>
                <w:ilvl w:val="0"/>
                <w:numId w:val="40"/>
              </w:num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A9C204D">
              <w:rPr>
                <w:rFonts w:ascii="Arial" w:hAnsi="Arial" w:cs="Arial"/>
                <w:color w:val="000000"/>
                <w:sz w:val="24"/>
                <w:szCs w:val="24"/>
              </w:rPr>
              <w:t>Funding will be used to support the business change and staff costs required and accelerate full establishment of the model and transformation (</w:t>
            </w:r>
            <w:r w:rsidR="002C5B98">
              <w:rPr>
                <w:rFonts w:ascii="Arial" w:hAnsi="Arial" w:cs="Arial"/>
                <w:color w:val="000000"/>
                <w:sz w:val="24"/>
                <w:szCs w:val="24"/>
              </w:rPr>
              <w:t xml:space="preserve">please note </w:t>
            </w:r>
            <w:r w:rsidRPr="3A9C204D">
              <w:rPr>
                <w:rFonts w:ascii="Arial" w:hAnsi="Arial" w:cs="Arial"/>
                <w:color w:val="000000"/>
                <w:sz w:val="24"/>
                <w:szCs w:val="24"/>
              </w:rPr>
              <w:t>funding will not support proof of concepts, pilots)</w:t>
            </w:r>
            <w:r w:rsidR="496BFBBD" w:rsidRPr="3A9C204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496BFBBD" w:rsidRPr="1DDB46A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882522575"/>
                <w:placeholder>
                  <w:docPart w:val="68B7154D39BE41F6A0D0BD145F70146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3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8563EF0" w14:textId="77777777" w:rsidR="00871772" w:rsidRPr="0044492E" w:rsidRDefault="003269C0" w:rsidP="3A9C204D">
            <w:pPr>
              <w:pStyle w:val="ListParagraph"/>
              <w:numPr>
                <w:ilvl w:val="0"/>
                <w:numId w:val="40"/>
              </w:num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 Nova" w:eastAsia="Arial Nova" w:hAnsi="Arial Nova" w:cs="Arial Nova"/>
                <w:sz w:val="24"/>
                <w:szCs w:val="24"/>
              </w:rPr>
              <w:t>T</w:t>
            </w:r>
            <w:r w:rsidRPr="003269C0">
              <w:rPr>
                <w:rFonts w:ascii="Arial Nova" w:eastAsia="Arial Nova" w:hAnsi="Arial Nova" w:cs="Arial Nova"/>
                <w:sz w:val="24"/>
                <w:szCs w:val="24"/>
              </w:rPr>
              <w:t>o commit</w:t>
            </w:r>
            <w:r w:rsidR="5A3E8898" w:rsidRPr="789A36A1">
              <w:rPr>
                <w:rFonts w:ascii="Arial Nova" w:eastAsia="Arial Nova" w:hAnsi="Arial Nova" w:cs="Arial Nova"/>
                <w:sz w:val="24"/>
                <w:szCs w:val="24"/>
              </w:rPr>
              <w:t xml:space="preserve"> to dialogue with patient bodies (such as the RNIB) regarding how the design of eyecare services can better integrate and interact with complimentary services</w:t>
            </w:r>
            <w:r w:rsidRPr="003269C0">
              <w:rPr>
                <w:rFonts w:ascii="Arial Nova" w:eastAsia="Arial Nova" w:hAnsi="Arial Nova" w:cs="Arial Nova"/>
                <w:sz w:val="24"/>
                <w:szCs w:val="24"/>
              </w:rPr>
              <w:t>; embedding</w:t>
            </w:r>
            <w:r w:rsidR="5A3E8898" w:rsidRPr="789A36A1">
              <w:rPr>
                <w:rFonts w:ascii="Arial Nova" w:eastAsia="Arial Nova" w:hAnsi="Arial Nova" w:cs="Arial Nova"/>
                <w:sz w:val="24"/>
                <w:szCs w:val="24"/>
              </w:rPr>
              <w:t xml:space="preserve"> support </w:t>
            </w:r>
            <w:r w:rsidRPr="003269C0">
              <w:rPr>
                <w:rFonts w:ascii="Arial Nova" w:eastAsia="Arial Nova" w:hAnsi="Arial Nova" w:cs="Arial Nova"/>
                <w:sz w:val="24"/>
                <w:szCs w:val="24"/>
              </w:rPr>
              <w:t xml:space="preserve">to </w:t>
            </w:r>
            <w:r w:rsidR="5A3E8898" w:rsidRPr="789A36A1">
              <w:rPr>
                <w:rFonts w:ascii="Arial Nova" w:eastAsia="Arial Nova" w:hAnsi="Arial Nova" w:cs="Arial Nova"/>
                <w:sz w:val="24"/>
                <w:szCs w:val="24"/>
              </w:rPr>
              <w:t xml:space="preserve">patients </w:t>
            </w:r>
            <w:r w:rsidRPr="003269C0">
              <w:rPr>
                <w:rFonts w:ascii="Arial Nova" w:eastAsia="Arial Nova" w:hAnsi="Arial Nova" w:cs="Arial Nova"/>
                <w:sz w:val="24"/>
                <w:szCs w:val="24"/>
              </w:rPr>
              <w:t>which includes</w:t>
            </w:r>
            <w:r w:rsidR="5A3E8898" w:rsidRPr="789A36A1">
              <w:rPr>
                <w:rFonts w:ascii="Arial Nova" w:eastAsia="Arial Nova" w:hAnsi="Arial Nova" w:cs="Arial Nova"/>
                <w:sz w:val="24"/>
                <w:szCs w:val="24"/>
              </w:rPr>
              <w:t xml:space="preserve"> information, advice and guidance about their </w:t>
            </w:r>
            <w:r w:rsidRPr="003269C0">
              <w:rPr>
                <w:rFonts w:ascii="Arial Nova" w:eastAsia="Arial Nova" w:hAnsi="Arial Nova" w:cs="Arial Nova"/>
                <w:sz w:val="24"/>
                <w:szCs w:val="24"/>
              </w:rPr>
              <w:t xml:space="preserve">eye </w:t>
            </w:r>
            <w:r w:rsidR="5A3E8898" w:rsidRPr="789A36A1">
              <w:rPr>
                <w:rFonts w:ascii="Arial Nova" w:eastAsia="Arial Nova" w:hAnsi="Arial Nova" w:cs="Arial Nova"/>
                <w:sz w:val="24"/>
                <w:szCs w:val="24"/>
              </w:rPr>
              <w:t>condition</w:t>
            </w:r>
            <w:r w:rsidR="5A3E8898" w:rsidRPr="003269C0">
              <w:rPr>
                <w:rFonts w:ascii="Arial Nova" w:eastAsia="Arial Nova" w:hAnsi="Arial Nova" w:cs="Arial Nova"/>
                <w:sz w:val="24"/>
                <w:szCs w:val="24"/>
              </w:rPr>
              <w:t xml:space="preserve"> </w:t>
            </w:r>
            <w:r w:rsidRPr="003269C0">
              <w:rPr>
                <w:rFonts w:ascii="Arial Nova" w:eastAsia="Arial Nova" w:hAnsi="Arial Nova" w:cs="Arial Nova"/>
                <w:sz w:val="24"/>
                <w:szCs w:val="24"/>
              </w:rPr>
              <w:t>and emotional and practical support.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934454566"/>
                <w:placeholder>
                  <w:docPart w:val="1E8738190AC0406ABC3D60318234ED46"/>
                </w:placeholder>
              </w:sdtPr>
              <w:sdtContent>
                <w:r w:rsidR="51B8BBA1" w:rsidRPr="3A9C204D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  <w:p w14:paraId="0FB94559" w14:textId="77777777" w:rsidR="00871772" w:rsidRPr="0044492E" w:rsidRDefault="00871772" w:rsidP="0044492E">
            <w:pPr>
              <w:pStyle w:val="ListParagraph"/>
              <w:numPr>
                <w:ilvl w:val="0"/>
                <w:numId w:val="40"/>
              </w:num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449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 consider in the design of the service the potential to be accessible beyond geographical and organisational boundaries, at a minimum the proposal should show how the NHS region could benefit</w:t>
            </w:r>
            <w:r w:rsidR="00C07DA2" w:rsidRPr="004449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644096837"/>
                <w:placeholder>
                  <w:docPart w:val="3CF2D121B01F4224804D0F1CD1618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DA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A617BC" w14:textId="77777777" w:rsidR="00B31882" w:rsidRPr="00B31882" w:rsidRDefault="29D9250C" w:rsidP="0044492E">
            <w:pPr>
              <w:pStyle w:val="ListParagraph"/>
              <w:numPr>
                <w:ilvl w:val="0"/>
                <w:numId w:val="40"/>
              </w:num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1DDB46A6">
              <w:rPr>
                <w:rFonts w:ascii="Arial" w:hAnsi="Arial" w:cs="Arial"/>
                <w:sz w:val="24"/>
                <w:szCs w:val="24"/>
              </w:rPr>
              <w:t>Be open to exploration of the use of data for advanced analytics at a national level</w:t>
            </w:r>
            <w:r w:rsidR="0692319D" w:rsidRPr="1DDB46A6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654220021"/>
                <w:placeholder>
                  <w:docPart w:val="4A5193A0F4E74E7CBBBAB83E90F2376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3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31882" w:rsidRPr="1DDB46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E96E2C" w14:textId="77777777" w:rsidR="00871772" w:rsidRPr="0044492E" w:rsidRDefault="00871772" w:rsidP="0044492E">
            <w:pPr>
              <w:pStyle w:val="ListParagraph"/>
              <w:numPr>
                <w:ilvl w:val="0"/>
                <w:numId w:val="40"/>
              </w:num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3A9C204D">
              <w:rPr>
                <w:rFonts w:ascii="Arial" w:hAnsi="Arial" w:cs="Arial"/>
                <w:sz w:val="24"/>
                <w:szCs w:val="24"/>
              </w:rPr>
              <w:t xml:space="preserve">Work openly with other </w:t>
            </w:r>
            <w:proofErr w:type="gramStart"/>
            <w:r w:rsidRPr="3A9C204D">
              <w:rPr>
                <w:rFonts w:ascii="Arial" w:hAnsi="Arial" w:cs="Arial"/>
                <w:sz w:val="24"/>
                <w:szCs w:val="24"/>
              </w:rPr>
              <w:t>ICS’</w:t>
            </w:r>
            <w:proofErr w:type="gramEnd"/>
            <w:r w:rsidRPr="3A9C204D">
              <w:rPr>
                <w:rFonts w:ascii="Arial" w:hAnsi="Arial" w:cs="Arial"/>
                <w:sz w:val="24"/>
                <w:szCs w:val="24"/>
              </w:rPr>
              <w:t xml:space="preserve"> within who have received funding and meet monthly to share best practice, identify major barriers</w:t>
            </w:r>
            <w:r w:rsidR="00C9726A">
              <w:rPr>
                <w:rFonts w:ascii="Arial" w:hAnsi="Arial" w:cs="Arial"/>
                <w:sz w:val="24"/>
                <w:szCs w:val="24"/>
              </w:rPr>
              <w:t>, risks</w:t>
            </w:r>
            <w:r w:rsidRPr="3A9C204D">
              <w:rPr>
                <w:rFonts w:ascii="Arial" w:hAnsi="Arial" w:cs="Arial"/>
                <w:sz w:val="24"/>
                <w:szCs w:val="24"/>
              </w:rPr>
              <w:t>,</w:t>
            </w:r>
            <w:r w:rsidR="00B40864">
              <w:rPr>
                <w:rFonts w:ascii="Arial" w:hAnsi="Arial" w:cs="Arial"/>
                <w:sz w:val="24"/>
                <w:szCs w:val="24"/>
              </w:rPr>
              <w:t xml:space="preserve"> issues</w:t>
            </w:r>
            <w:r w:rsidRPr="3A9C204D">
              <w:rPr>
                <w:rFonts w:ascii="Arial" w:hAnsi="Arial" w:cs="Arial"/>
                <w:sz w:val="24"/>
                <w:szCs w:val="24"/>
              </w:rPr>
              <w:t xml:space="preserve"> and consider opportunities for efficiencies (e.g. </w:t>
            </w:r>
            <w:r w:rsidR="00406BB1" w:rsidRPr="3A9C204D">
              <w:rPr>
                <w:rFonts w:ascii="Arial" w:hAnsi="Arial" w:cs="Arial"/>
                <w:sz w:val="24"/>
                <w:szCs w:val="24"/>
              </w:rPr>
              <w:t xml:space="preserve">joint </w:t>
            </w:r>
            <w:r w:rsidRPr="3A9C204D">
              <w:rPr>
                <w:rFonts w:ascii="Arial" w:hAnsi="Arial" w:cs="Arial"/>
                <w:sz w:val="24"/>
                <w:szCs w:val="24"/>
              </w:rPr>
              <w:t>procurement</w:t>
            </w:r>
            <w:r w:rsidR="00406BB1" w:rsidRPr="3A9C204D">
              <w:rPr>
                <w:rFonts w:ascii="Arial" w:hAnsi="Arial" w:cs="Arial"/>
                <w:sz w:val="24"/>
                <w:szCs w:val="24"/>
              </w:rPr>
              <w:t>)</w:t>
            </w:r>
            <w:r w:rsidRPr="3A9C204D">
              <w:rPr>
                <w:rFonts w:ascii="Arial" w:hAnsi="Arial" w:cs="Arial"/>
                <w:sz w:val="24"/>
                <w:szCs w:val="24"/>
              </w:rPr>
              <w:t>.</w:t>
            </w:r>
            <w:r w:rsidR="008A1EEF" w:rsidRPr="3A9C204D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83537515"/>
                <w:placeholder>
                  <w:docPart w:val="BF92C27A7EFF47BDB2462A0373CCB44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3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B162C" w:rsidRPr="00747FA4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</w:p>
          <w:p w14:paraId="753476E2" w14:textId="77777777" w:rsidR="0044492E" w:rsidRPr="0044492E" w:rsidRDefault="0841E62A" w:rsidP="52967C58">
            <w:pPr>
              <w:pStyle w:val="ListParagraph"/>
              <w:numPr>
                <w:ilvl w:val="0"/>
                <w:numId w:val="40"/>
              </w:num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 xml:space="preserve">Open to the challenges that a user lead design and user research approach may bring, and to ensure clinical and commissioning staff are allocated time for involvement in the user design and research and overall evaluation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2110182383"/>
                <w:placeholder>
                  <w:docPart w:val="C22F1021099F4A6E903E7DAC3AC3BC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C2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8C1A154" w14:textId="77777777" w:rsidR="00893734" w:rsidRPr="00893734" w:rsidRDefault="00893734" w:rsidP="00893734">
            <w:pPr>
              <w:pStyle w:val="ListParagraph"/>
              <w:numPr>
                <w:ilvl w:val="0"/>
                <w:numId w:val="40"/>
              </w:num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3734">
              <w:rPr>
                <w:rFonts w:ascii="Arial" w:hAnsi="Arial" w:cs="Arial"/>
                <w:sz w:val="24"/>
                <w:szCs w:val="24"/>
              </w:rPr>
              <w:t xml:space="preserve">Commit to submitting in phase 1 a full project plan, with risk log and </w:t>
            </w:r>
            <w:r w:rsidR="00EE69C0">
              <w:rPr>
                <w:rFonts w:ascii="Arial" w:hAnsi="Arial" w:cs="Arial"/>
                <w:sz w:val="24"/>
                <w:szCs w:val="24"/>
              </w:rPr>
              <w:t xml:space="preserve">service design </w:t>
            </w:r>
            <w:r w:rsidRPr="00893734">
              <w:rPr>
                <w:rFonts w:ascii="Arial" w:hAnsi="Arial" w:cs="Arial"/>
                <w:sz w:val="24"/>
                <w:szCs w:val="24"/>
              </w:rPr>
              <w:t>process documentation by mid-August to release substantive funding.</w:t>
            </w:r>
            <w:r w:rsidR="00EE69C0" w:rsidRPr="3A9C204D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5011028"/>
                <w:placeholder>
                  <w:docPart w:val="FF0BDE6813F24E76ADEE8566DAA223A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C2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756FCA4" w14:textId="77777777" w:rsidR="00893734" w:rsidRPr="00893734" w:rsidRDefault="00893734" w:rsidP="00893734">
            <w:pPr>
              <w:pStyle w:val="ListParagraph"/>
              <w:numPr>
                <w:ilvl w:val="0"/>
                <w:numId w:val="40"/>
              </w:num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93734">
              <w:rPr>
                <w:rFonts w:ascii="Arial" w:hAnsi="Arial" w:cs="Arial"/>
                <w:sz w:val="24"/>
                <w:szCs w:val="24"/>
              </w:rPr>
              <w:t>Commit to monthly reporting, using NHS England templates.</w:t>
            </w:r>
            <w:r w:rsidR="00EE69C0" w:rsidRPr="3A9C204D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493184061"/>
                <w:placeholder>
                  <w:docPart w:val="0D9432CB18CD4EA58E00D51098D1AD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C2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C1C24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</w:p>
          <w:p w14:paraId="1F26F36D" w14:textId="77777777" w:rsidR="00871772" w:rsidRPr="0044492E" w:rsidRDefault="00871772" w:rsidP="00EE69C0">
            <w:pPr>
              <w:pStyle w:val="ListParagraph"/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F0743" w:rsidRPr="00C921E6" w14:paraId="161CAE89" w14:textId="77777777" w:rsidTr="789A36A1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</w:tcPr>
          <w:p w14:paraId="496649A2" w14:textId="77777777" w:rsidR="003F0743" w:rsidRPr="00537C8C" w:rsidRDefault="2605BC11" w:rsidP="007475F2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108D5E4">
              <w:rPr>
                <w:rFonts w:ascii="Arial" w:hAnsi="Arial" w:cs="Arial"/>
                <w:sz w:val="24"/>
                <w:szCs w:val="24"/>
              </w:rPr>
              <w:t>1.</w:t>
            </w:r>
            <w:r w:rsidR="6DD9A874" w:rsidRPr="6108D5E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63" w:type="dxa"/>
          </w:tcPr>
          <w:p w14:paraId="7423A277" w14:textId="77777777" w:rsidR="003F0743" w:rsidRPr="00537C8C" w:rsidRDefault="003F0743" w:rsidP="003F0743">
            <w:pPr>
              <w:spacing w:before="0" w:after="0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B03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Does your project include any procurement activities</w:t>
            </w:r>
            <w:r w:rsidR="00814AC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please outline</w:t>
            </w:r>
            <w:r w:rsidRPr="00EB03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?</w:t>
            </w:r>
            <w:r w:rsidR="00814AC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The purpose of this is to explore potential economies of scale.</w:t>
            </w:r>
            <w:r w:rsidRPr="00EB03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F0743" w:rsidRPr="00C921E6" w14:paraId="40FB083A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</w:tcPr>
          <w:p w14:paraId="6560889F" w14:textId="77777777" w:rsidR="003F0743" w:rsidRPr="00537C8C" w:rsidRDefault="003F0743" w:rsidP="007475F2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3" w:type="dxa"/>
          </w:tcPr>
          <w:p w14:paraId="43662736" w14:textId="77777777" w:rsidR="003F0743" w:rsidRPr="00EB031A" w:rsidRDefault="003F0743" w:rsidP="007475F2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E21E7" w:rsidRPr="00C921E6" w14:paraId="3F429B37" w14:textId="77777777" w:rsidTr="789A36A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</w:tcPr>
          <w:p w14:paraId="79776917" w14:textId="77777777" w:rsidR="003E21E7" w:rsidRPr="00537C8C" w:rsidRDefault="1D1B9F8C" w:rsidP="007475F2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108D5E4">
              <w:rPr>
                <w:rFonts w:ascii="Arial" w:hAnsi="Arial" w:cs="Arial"/>
                <w:sz w:val="24"/>
                <w:szCs w:val="24"/>
              </w:rPr>
              <w:t>1.</w:t>
            </w:r>
            <w:r w:rsidR="0E3CE394" w:rsidRPr="6108D5E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63" w:type="dxa"/>
          </w:tcPr>
          <w:p w14:paraId="75079741" w14:textId="77777777" w:rsidR="003E21E7" w:rsidRPr="00EB031A" w:rsidRDefault="003E21E7" w:rsidP="003E21E7">
            <w:pPr>
              <w:spacing w:before="0" w:after="0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Please submit any user research information that you </w:t>
            </w:r>
            <w:r w:rsidR="00C226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gathered</w:t>
            </w:r>
            <w:r w:rsidR="00A84A2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to support your proposal</w:t>
            </w:r>
            <w:r w:rsidR="005601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’ (This will not be scored</w:t>
            </w:r>
            <w:r w:rsidR="00C86B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and can be attached as a separate document</w:t>
            </w:r>
            <w:r w:rsidR="005601B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E21E7" w:rsidRPr="00C921E6" w14:paraId="31F0F036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</w:tcPr>
          <w:p w14:paraId="79495788" w14:textId="77777777" w:rsidR="003E21E7" w:rsidRDefault="003E21E7" w:rsidP="007475F2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3" w:type="dxa"/>
          </w:tcPr>
          <w:p w14:paraId="0DAFF259" w14:textId="77777777" w:rsidR="003E21E7" w:rsidRDefault="003E21E7" w:rsidP="007475F2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65621" w:rsidRPr="00C921E6" w14:paraId="42719C6E" w14:textId="77777777" w:rsidTr="789A36A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 w:val="restart"/>
          </w:tcPr>
          <w:p w14:paraId="033C2415" w14:textId="77777777" w:rsidR="00D65621" w:rsidRDefault="225614A0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6108D5E4">
              <w:rPr>
                <w:rFonts w:ascii="Arial" w:hAnsi="Arial" w:cs="Arial"/>
                <w:sz w:val="24"/>
                <w:szCs w:val="24"/>
              </w:rPr>
              <w:t>1.</w:t>
            </w:r>
            <w:r w:rsidR="4315DD38" w:rsidRPr="6108D5E4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3540F2A6" w14:textId="77777777" w:rsidR="00D65621" w:rsidRPr="00C516E2" w:rsidRDefault="00D65621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</w:rPr>
            </w:pPr>
          </w:p>
        </w:tc>
        <w:tc>
          <w:tcPr>
            <w:tcW w:w="8963" w:type="dxa"/>
            <w:vAlign w:val="center"/>
          </w:tcPr>
          <w:p w14:paraId="17A9ACEA" w14:textId="77777777" w:rsidR="00D65621" w:rsidRPr="00EB031A" w:rsidRDefault="00160BDD" w:rsidP="00CB75A4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Very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="00D65621" w:rsidRPr="00EB031A">
              <w:rPr>
                <w:rFonts w:ascii="Arial" w:hAnsi="Arial" w:cs="Arial"/>
                <w:color w:val="000000"/>
                <w:sz w:val="24"/>
                <w:szCs w:val="24"/>
              </w:rPr>
              <w:t xml:space="preserve">rief </w:t>
            </w:r>
            <w:r w:rsidR="005857BE" w:rsidRPr="00EB031A">
              <w:rPr>
                <w:rFonts w:ascii="Arial" w:hAnsi="Arial" w:cs="Arial"/>
                <w:color w:val="000000"/>
                <w:sz w:val="24"/>
                <w:szCs w:val="24"/>
              </w:rPr>
              <w:t>summary</w:t>
            </w:r>
            <w:proofErr w:type="gramEnd"/>
            <w:r w:rsidR="005857BE" w:rsidRPr="00EB031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65621" w:rsidRPr="00EB031A">
              <w:rPr>
                <w:rFonts w:ascii="Arial" w:hAnsi="Arial" w:cs="Arial"/>
                <w:color w:val="000000"/>
                <w:sz w:val="24"/>
                <w:szCs w:val="24"/>
              </w:rPr>
              <w:t>of proposal:</w:t>
            </w:r>
          </w:p>
          <w:p w14:paraId="635B58FC" w14:textId="77777777" w:rsidR="00D65621" w:rsidRPr="00537C8C" w:rsidRDefault="00D65621" w:rsidP="00CB75A4">
            <w:pPr>
              <w:spacing w:before="0" w:after="0"/>
              <w:jc w:val="both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5621" w:rsidRPr="00C921E6" w14:paraId="0C0E86DE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Merge/>
          </w:tcPr>
          <w:p w14:paraId="1B8AFC7C" w14:textId="77777777" w:rsidR="00D65621" w:rsidRDefault="00D65621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3" w:type="dxa"/>
            <w:vAlign w:val="center"/>
          </w:tcPr>
          <w:p w14:paraId="3E04D054" w14:textId="77777777" w:rsidR="00D65621" w:rsidRPr="00D65621" w:rsidRDefault="00653C1F" w:rsidP="4CBBA953">
            <w:p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4CBBA9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(Up to </w:t>
            </w:r>
            <w:r w:rsidR="00F43BE9">
              <w:rPr>
                <w:rFonts w:ascii="Arial" w:hAnsi="Arial" w:cs="Arial"/>
                <w:b/>
                <w:bCs/>
                <w:sz w:val="24"/>
                <w:szCs w:val="24"/>
              </w:rPr>
              <w:t>200 words</w:t>
            </w:r>
            <w:r w:rsidRPr="4CBBA9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font size 12)</w:t>
            </w:r>
          </w:p>
          <w:p w14:paraId="59B8F198" w14:textId="77777777" w:rsidR="00D65621" w:rsidRDefault="00D65621" w:rsidP="00D65621">
            <w:p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192E36" w14:textId="77777777" w:rsidR="00D65621" w:rsidRPr="00D65621" w:rsidRDefault="00D65621" w:rsidP="00CB75A4">
            <w:pPr>
              <w:spacing w:before="0" w:after="0"/>
              <w:jc w:val="both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75A4" w:rsidRPr="00CB75A4" w14:paraId="769C7A4C" w14:textId="77777777" w:rsidTr="789A3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005EB8"/>
          </w:tcPr>
          <w:p w14:paraId="24589D6F" w14:textId="77777777" w:rsidR="00CB75A4" w:rsidRPr="00CB75A4" w:rsidRDefault="00CB75A4" w:rsidP="00CB75A4">
            <w:pPr>
              <w:spacing w:before="0" w:after="0"/>
              <w:textboxTightWrap w:val="lastLineOnly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3A9C20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2.  </w:t>
            </w:r>
            <w:r w:rsidR="33A4F289" w:rsidRPr="3A9C20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Lot 1 – Accelerator Funding</w:t>
            </w:r>
            <w:r w:rsidR="00FE715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up to £475</w:t>
            </w:r>
            <w:proofErr w:type="gramStart"/>
            <w:r w:rsidR="00FE715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</w:t>
            </w:r>
            <w:r w:rsidR="33A4F289" w:rsidRPr="3A9C20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-</w:t>
            </w:r>
            <w:proofErr w:type="gramEnd"/>
            <w:r w:rsidR="33A4F289" w:rsidRPr="3A9C20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3A9C20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Assessed Questions</w:t>
            </w:r>
            <w:r w:rsidR="00D71D30" w:rsidRPr="3A9C20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(80%)</w:t>
            </w:r>
          </w:p>
        </w:tc>
      </w:tr>
      <w:tr w:rsidR="00C516E2" w:rsidRPr="00CB75A4" w14:paraId="674C7A85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</w:tcPr>
          <w:p w14:paraId="6C0CA0AE" w14:textId="77777777" w:rsidR="00C516E2" w:rsidRDefault="00C516E2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  <w:p w14:paraId="3B7D22C8" w14:textId="77777777" w:rsidR="00C516E2" w:rsidRDefault="00C516E2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AC17F7" w14:textId="77777777" w:rsidR="00C516E2" w:rsidRPr="00C516E2" w:rsidRDefault="00C516E2" w:rsidP="00CB75A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3" w:type="dxa"/>
            <w:shd w:val="clear" w:color="auto" w:fill="auto"/>
          </w:tcPr>
          <w:p w14:paraId="4720393E" w14:textId="77777777" w:rsidR="006D7CF1" w:rsidRPr="006D7CF1" w:rsidRDefault="005A4E0A" w:rsidP="4894C3AF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967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Overview of </w:t>
            </w:r>
            <w:r w:rsidR="3564C3FB" w:rsidRPr="52967C5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52967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cceleration </w:t>
            </w:r>
            <w:r w:rsidR="00CF7D89" w:rsidRPr="52967C58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  <w:r w:rsidR="4894C3AF" w:rsidRPr="52967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EB1ED6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="4894C3AF" w:rsidRPr="52967C58">
              <w:rPr>
                <w:rFonts w:ascii="Arial" w:hAnsi="Arial" w:cs="Arial"/>
                <w:b/>
                <w:bCs/>
                <w:sz w:val="24"/>
                <w:szCs w:val="24"/>
              </w:rPr>
              <w:t>%)</w:t>
            </w:r>
          </w:p>
          <w:p w14:paraId="3A40E98C" w14:textId="77777777" w:rsidR="00DC3939" w:rsidRPr="00B02E21" w:rsidRDefault="2877429D" w:rsidP="4894C3AF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10B26744">
              <w:rPr>
                <w:rFonts w:ascii="Arial" w:hAnsi="Arial" w:cs="Arial"/>
                <w:sz w:val="24"/>
                <w:szCs w:val="24"/>
              </w:rPr>
              <w:t xml:space="preserve">Please give an outline </w:t>
            </w:r>
            <w:r w:rsidR="20DF0B03" w:rsidRPr="10B26744">
              <w:rPr>
                <w:rFonts w:ascii="Arial" w:hAnsi="Arial" w:cs="Arial"/>
                <w:sz w:val="24"/>
                <w:szCs w:val="24"/>
              </w:rPr>
              <w:t>of the service you have no</w:t>
            </w:r>
            <w:r w:rsidR="0693F327" w:rsidRPr="10B26744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28E7A83A" w:rsidRPr="10B26744">
              <w:rPr>
                <w:rFonts w:ascii="Arial" w:hAnsi="Arial" w:cs="Arial"/>
                <w:sz w:val="24"/>
                <w:szCs w:val="24"/>
              </w:rPr>
              <w:t xml:space="preserve">that you </w:t>
            </w:r>
            <w:r w:rsidR="56E28C5D" w:rsidRPr="10B26744">
              <w:rPr>
                <w:rFonts w:ascii="Arial" w:hAnsi="Arial" w:cs="Arial"/>
                <w:sz w:val="24"/>
                <w:szCs w:val="24"/>
              </w:rPr>
              <w:t>are proposing</w:t>
            </w:r>
            <w:r w:rsidR="28E7A83A" w:rsidRPr="10B26744">
              <w:rPr>
                <w:rFonts w:ascii="Arial" w:hAnsi="Arial" w:cs="Arial"/>
                <w:sz w:val="24"/>
                <w:szCs w:val="24"/>
              </w:rPr>
              <w:t xml:space="preserve"> to accelerate the </w:t>
            </w:r>
            <w:r w:rsidR="6B15A6A2" w:rsidRPr="10B26744">
              <w:rPr>
                <w:rFonts w:ascii="Arial" w:hAnsi="Arial" w:cs="Arial"/>
                <w:sz w:val="24"/>
                <w:szCs w:val="24"/>
              </w:rPr>
              <w:t xml:space="preserve">transformation </w:t>
            </w:r>
            <w:r w:rsidR="77D528C0" w:rsidRPr="10B26744">
              <w:rPr>
                <w:rFonts w:ascii="Arial" w:hAnsi="Arial" w:cs="Arial"/>
                <w:sz w:val="24"/>
                <w:szCs w:val="24"/>
              </w:rPr>
              <w:t>with this funding. Please demonstrate what you intend to do to ac</w:t>
            </w:r>
            <w:r w:rsidR="5523E506" w:rsidRPr="10B26744">
              <w:rPr>
                <w:rFonts w:ascii="Arial" w:hAnsi="Arial" w:cs="Arial"/>
                <w:sz w:val="24"/>
                <w:szCs w:val="24"/>
              </w:rPr>
              <w:t xml:space="preserve">celerate </w:t>
            </w:r>
            <w:r w:rsidR="02475820" w:rsidRPr="10B26744">
              <w:rPr>
                <w:rFonts w:ascii="Arial" w:hAnsi="Arial" w:cs="Arial"/>
                <w:sz w:val="24"/>
                <w:szCs w:val="24"/>
              </w:rPr>
              <w:t>delivery.</w:t>
            </w:r>
            <w:r w:rsidR="50D9556D" w:rsidRPr="10B267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2475820" w:rsidRPr="10B26744">
              <w:rPr>
                <w:rFonts w:ascii="Arial" w:hAnsi="Arial" w:cs="Arial"/>
                <w:sz w:val="24"/>
                <w:szCs w:val="24"/>
              </w:rPr>
              <w:t>Please show how it is a</w:t>
            </w:r>
            <w:r w:rsidR="20DF0B03" w:rsidRPr="10B26744">
              <w:rPr>
                <w:rFonts w:ascii="Arial" w:hAnsi="Arial" w:cs="Arial"/>
                <w:sz w:val="24"/>
                <w:szCs w:val="24"/>
              </w:rPr>
              <w:t xml:space="preserve">ligned to the </w:t>
            </w:r>
            <w:r w:rsidR="31F98B59" w:rsidRPr="10B26744">
              <w:rPr>
                <w:rFonts w:ascii="Arial" w:hAnsi="Arial" w:cs="Arial"/>
                <w:sz w:val="24"/>
                <w:szCs w:val="24"/>
              </w:rPr>
              <w:t>trans</w:t>
            </w:r>
            <w:r w:rsidR="2B1FDF36" w:rsidRPr="10B26744">
              <w:rPr>
                <w:rFonts w:ascii="Arial" w:hAnsi="Arial" w:cs="Arial"/>
                <w:sz w:val="24"/>
                <w:szCs w:val="24"/>
              </w:rPr>
              <w:t>formation</w:t>
            </w:r>
            <w:r w:rsidR="131C1020" w:rsidRPr="10B26744">
              <w:rPr>
                <w:rFonts w:ascii="Arial" w:hAnsi="Arial" w:cs="Arial"/>
                <w:sz w:val="24"/>
                <w:szCs w:val="24"/>
              </w:rPr>
              <w:t xml:space="preserve"> of eyecare pathway</w:t>
            </w:r>
            <w:r w:rsidR="095A5C3A" w:rsidRPr="10B267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31C1020" w:rsidRPr="10B26744">
              <w:rPr>
                <w:rFonts w:ascii="Arial" w:hAnsi="Arial" w:cs="Arial"/>
                <w:sz w:val="24"/>
                <w:szCs w:val="24"/>
              </w:rPr>
              <w:t xml:space="preserve">agreed </w:t>
            </w:r>
            <w:r w:rsidR="5F4B262E" w:rsidRPr="10B26744">
              <w:rPr>
                <w:rFonts w:ascii="Arial" w:hAnsi="Arial" w:cs="Arial"/>
                <w:sz w:val="24"/>
                <w:szCs w:val="24"/>
              </w:rPr>
              <w:t xml:space="preserve">future </w:t>
            </w:r>
            <w:r w:rsidR="131C1020" w:rsidRPr="10B26744">
              <w:rPr>
                <w:rFonts w:ascii="Arial" w:hAnsi="Arial" w:cs="Arial"/>
                <w:sz w:val="24"/>
                <w:szCs w:val="24"/>
              </w:rPr>
              <w:t>model</w:t>
            </w:r>
            <w:r w:rsidR="3D514E4F" w:rsidRPr="10B26744">
              <w:rPr>
                <w:rFonts w:ascii="Arial" w:hAnsi="Arial" w:cs="Arial"/>
                <w:sz w:val="24"/>
                <w:szCs w:val="24"/>
              </w:rPr>
              <w:t xml:space="preserve">.  Note that </w:t>
            </w:r>
            <w:r w:rsidR="2FE0828A" w:rsidRPr="10B26744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3D514E4F" w:rsidRPr="10B26744">
              <w:rPr>
                <w:rFonts w:ascii="Arial" w:hAnsi="Arial" w:cs="Arial"/>
                <w:sz w:val="24"/>
                <w:szCs w:val="24"/>
              </w:rPr>
              <w:t xml:space="preserve">single point of access (SPOA) </w:t>
            </w:r>
            <w:r w:rsidR="3BFE4A87" w:rsidRPr="10B26744">
              <w:rPr>
                <w:rFonts w:ascii="Arial" w:hAnsi="Arial" w:cs="Arial"/>
                <w:sz w:val="24"/>
                <w:szCs w:val="24"/>
              </w:rPr>
              <w:t xml:space="preserve">enabled </w:t>
            </w:r>
            <w:r w:rsidR="3D514E4F" w:rsidRPr="10B26744">
              <w:rPr>
                <w:rFonts w:ascii="Arial" w:hAnsi="Arial" w:cs="Arial"/>
                <w:sz w:val="24"/>
                <w:szCs w:val="24"/>
              </w:rPr>
              <w:t>by digital health products and serv</w:t>
            </w:r>
            <w:r w:rsidR="23C9F40B" w:rsidRPr="10B26744">
              <w:rPr>
                <w:rFonts w:ascii="Arial" w:hAnsi="Arial" w:cs="Arial"/>
                <w:sz w:val="24"/>
                <w:szCs w:val="24"/>
              </w:rPr>
              <w:t xml:space="preserve">ices is recognised as </w:t>
            </w:r>
            <w:r w:rsidR="567C7C7F" w:rsidRPr="10B26744">
              <w:rPr>
                <w:rFonts w:ascii="Arial" w:hAnsi="Arial" w:cs="Arial"/>
                <w:sz w:val="24"/>
                <w:szCs w:val="24"/>
              </w:rPr>
              <w:t>integral element needed</w:t>
            </w:r>
            <w:r w:rsidR="23C9F40B" w:rsidRPr="10B26744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32BAA92" w:rsidRPr="10B26744">
              <w:rPr>
                <w:rFonts w:ascii="Arial" w:hAnsi="Arial" w:cs="Arial"/>
                <w:sz w:val="24"/>
                <w:szCs w:val="24"/>
              </w:rPr>
              <w:t xml:space="preserve">support </w:t>
            </w:r>
            <w:r w:rsidR="23C9F40B" w:rsidRPr="10B26744">
              <w:rPr>
                <w:rFonts w:ascii="Arial" w:hAnsi="Arial" w:cs="Arial"/>
                <w:sz w:val="24"/>
                <w:szCs w:val="24"/>
              </w:rPr>
              <w:t xml:space="preserve">transformation and should be </w:t>
            </w:r>
            <w:r w:rsidR="49876970" w:rsidRPr="10B26744">
              <w:rPr>
                <w:rFonts w:ascii="Arial" w:hAnsi="Arial" w:cs="Arial"/>
                <w:sz w:val="24"/>
                <w:szCs w:val="24"/>
              </w:rPr>
              <w:t>core to your proposal.</w:t>
            </w:r>
          </w:p>
        </w:tc>
      </w:tr>
      <w:tr w:rsidR="007E2D79" w:rsidRPr="00CB75A4" w14:paraId="5B83EFF8" w14:textId="77777777" w:rsidTr="789A36A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3846" w14:textId="77777777" w:rsidR="007E2D79" w:rsidRPr="00C516E2" w:rsidRDefault="00C516E2" w:rsidP="00D11DF4">
            <w:pPr>
              <w:spacing w:before="0" w:after="0"/>
              <w:textboxTightWrap w:val="lastLineOnly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(Up to </w:t>
            </w:r>
            <w:r w:rsidR="00A81E8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 A4 page</w:t>
            </w:r>
            <w:r w:rsidR="00A81E8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>font size 12)</w:t>
            </w:r>
          </w:p>
          <w:p w14:paraId="6F4CCE36" w14:textId="77777777" w:rsidR="00C516E2" w:rsidRDefault="00C516E2" w:rsidP="00D11DF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8FE653" w14:textId="77777777" w:rsidR="00C516E2" w:rsidRPr="00013A68" w:rsidRDefault="00C516E2" w:rsidP="00D11DF4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1E8C" w:rsidRPr="00CB75A4" w14:paraId="18B1A03D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D3A2" w14:textId="77777777" w:rsidR="00A81E8C" w:rsidRPr="00C516E2" w:rsidRDefault="00A81E8C" w:rsidP="00A81E8C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79569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E62F" w14:textId="77777777" w:rsidR="00A81E8C" w:rsidRPr="00A81E8C" w:rsidRDefault="4894C3AF" w:rsidP="4894C3AF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894C3AF">
              <w:rPr>
                <w:rFonts w:ascii="Arial" w:hAnsi="Arial" w:cs="Arial"/>
                <w:b/>
                <w:bCs/>
                <w:sz w:val="24"/>
                <w:szCs w:val="24"/>
              </w:rPr>
              <w:t>Evidence base (1</w:t>
            </w:r>
            <w:r w:rsidR="002773D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4894C3AF">
              <w:rPr>
                <w:rFonts w:ascii="Arial" w:hAnsi="Arial" w:cs="Arial"/>
                <w:b/>
                <w:bCs/>
                <w:sz w:val="24"/>
                <w:szCs w:val="24"/>
              </w:rPr>
              <w:t>%)</w:t>
            </w:r>
          </w:p>
          <w:p w14:paraId="1C838E7D" w14:textId="77777777" w:rsidR="00FE6A14" w:rsidRDefault="00FE6A14" w:rsidP="52967C58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 xml:space="preserve">Please provide details of </w:t>
            </w:r>
            <w:r w:rsidR="12D7A06F" w:rsidRPr="52967C58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52967C58">
              <w:rPr>
                <w:rFonts w:ascii="Arial" w:hAnsi="Arial" w:cs="Arial"/>
                <w:sz w:val="24"/>
                <w:szCs w:val="24"/>
              </w:rPr>
              <w:t xml:space="preserve">evaluation </w:t>
            </w:r>
            <w:r w:rsidR="5C557611" w:rsidRPr="52967C58">
              <w:rPr>
                <w:rFonts w:ascii="Arial" w:hAnsi="Arial" w:cs="Arial"/>
                <w:sz w:val="24"/>
                <w:szCs w:val="24"/>
              </w:rPr>
              <w:t xml:space="preserve">you have that supports your proposal, </w:t>
            </w:r>
            <w:r w:rsidRPr="52967C58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="005F65F9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52967C58">
              <w:rPr>
                <w:rFonts w:ascii="Arial" w:hAnsi="Arial" w:cs="Arial"/>
                <w:sz w:val="24"/>
                <w:szCs w:val="24"/>
              </w:rPr>
              <w:t xml:space="preserve">quantified and qualified </w:t>
            </w:r>
            <w:r w:rsidR="001C4FED" w:rsidRPr="52967C58">
              <w:rPr>
                <w:rFonts w:ascii="Arial" w:hAnsi="Arial" w:cs="Arial"/>
                <w:sz w:val="24"/>
                <w:szCs w:val="24"/>
              </w:rPr>
              <w:t>dat</w:t>
            </w:r>
            <w:r w:rsidR="001C7148" w:rsidRPr="52967C58">
              <w:rPr>
                <w:rFonts w:ascii="Arial" w:hAnsi="Arial" w:cs="Arial"/>
                <w:sz w:val="24"/>
                <w:szCs w:val="24"/>
              </w:rPr>
              <w:t>a</w:t>
            </w:r>
            <w:r w:rsidR="443095BE" w:rsidRPr="52967C5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FE1D29" w14:textId="77777777" w:rsidR="00A81E8C" w:rsidRPr="00C516E2" w:rsidRDefault="00A81E8C" w:rsidP="4894C3AF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E8C" w:rsidRPr="00CB75A4" w14:paraId="2A723CFE" w14:textId="77777777" w:rsidTr="789A36A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FED4" w14:textId="77777777" w:rsidR="00A81E8C" w:rsidRDefault="00A81E8C" w:rsidP="00A81E8C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(Up to </w:t>
            </w:r>
            <w:r w:rsidR="00731A5A">
              <w:rPr>
                <w:rFonts w:ascii="Arial" w:hAnsi="Arial" w:cs="Arial"/>
                <w:color w:val="000000"/>
                <w:sz w:val="24"/>
                <w:szCs w:val="24"/>
              </w:rPr>
              <w:t>half</w:t>
            </w:r>
            <w:r w:rsidR="00D96F5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>A4 pages font size 12)</w:t>
            </w:r>
          </w:p>
          <w:p w14:paraId="17A8ED79" w14:textId="77777777" w:rsidR="00A81E8C" w:rsidRDefault="00A81E8C" w:rsidP="00A81E8C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6AB0882" w14:textId="77777777" w:rsidR="00A81E8C" w:rsidRDefault="00A81E8C" w:rsidP="00A81E8C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516E2" w:rsidRPr="00CB75A4" w14:paraId="5B9F78CA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top w:val="single" w:sz="4" w:space="0" w:color="auto"/>
            </w:tcBorders>
            <w:shd w:val="clear" w:color="auto" w:fill="auto"/>
          </w:tcPr>
          <w:p w14:paraId="7B9AA6F9" w14:textId="77777777" w:rsidR="00C516E2" w:rsidRDefault="00C516E2" w:rsidP="00C516E2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79569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14:paraId="7704A254" w14:textId="77777777" w:rsidR="00C516E2" w:rsidRDefault="00C516E2" w:rsidP="00C516E2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D464BC" w14:textId="77777777" w:rsidR="00C516E2" w:rsidRPr="00C516E2" w:rsidRDefault="00C516E2" w:rsidP="00C516E2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</w:tcBorders>
          </w:tcPr>
          <w:p w14:paraId="7A292948" w14:textId="77777777" w:rsidR="006D7CF1" w:rsidRDefault="6B35304E" w:rsidP="4894C3AF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0B267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</w:t>
            </w:r>
            <w:r w:rsidR="5CA18A0A" w:rsidRPr="10B26744">
              <w:rPr>
                <w:rFonts w:ascii="Arial" w:hAnsi="Arial" w:cs="Arial"/>
                <w:b/>
                <w:bCs/>
                <w:sz w:val="24"/>
                <w:szCs w:val="24"/>
              </w:rPr>
              <w:t>milestones</w:t>
            </w:r>
            <w:r w:rsidR="029B7A64" w:rsidRPr="10B267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47BE97FF" w:rsidRPr="10B2674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15DCC8D2" w:rsidRPr="10B2674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10B26744">
              <w:rPr>
                <w:rFonts w:ascii="Arial" w:hAnsi="Arial" w:cs="Arial"/>
                <w:b/>
                <w:bCs/>
                <w:sz w:val="24"/>
                <w:szCs w:val="24"/>
              </w:rPr>
              <w:t>%)</w:t>
            </w:r>
          </w:p>
          <w:p w14:paraId="182196B6" w14:textId="77777777" w:rsidR="00C516E2" w:rsidRPr="00D71D30" w:rsidRDefault="00BC26B7" w:rsidP="52967C58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>Please provide</w:t>
            </w:r>
            <w:r w:rsidR="00CC1260" w:rsidRPr="52967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5221" w:rsidRPr="52967C58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141548" w:rsidRPr="52967C58">
              <w:rPr>
                <w:rFonts w:ascii="Arial" w:hAnsi="Arial" w:cs="Arial"/>
                <w:sz w:val="24"/>
                <w:szCs w:val="24"/>
              </w:rPr>
              <w:t>your key milestones</w:t>
            </w:r>
            <w:r w:rsidR="00FA06B5" w:rsidRPr="52967C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548" w:rsidRPr="52967C58">
              <w:rPr>
                <w:rFonts w:ascii="Arial" w:hAnsi="Arial" w:cs="Arial"/>
                <w:sz w:val="24"/>
                <w:szCs w:val="24"/>
              </w:rPr>
              <w:t xml:space="preserve">and an overview </w:t>
            </w:r>
            <w:r w:rsidR="00FA06B5" w:rsidRPr="52967C58">
              <w:rPr>
                <w:rFonts w:ascii="Arial" w:hAnsi="Arial" w:cs="Arial"/>
                <w:sz w:val="24"/>
                <w:szCs w:val="24"/>
              </w:rPr>
              <w:t>of the activities</w:t>
            </w:r>
            <w:r w:rsidR="007E33CA" w:rsidRPr="52967C58">
              <w:rPr>
                <w:rFonts w:ascii="Arial" w:hAnsi="Arial" w:cs="Arial"/>
                <w:sz w:val="24"/>
                <w:szCs w:val="24"/>
              </w:rPr>
              <w:t xml:space="preserve"> to achieve</w:t>
            </w:r>
            <w:r w:rsidR="00FA06B5" w:rsidRPr="52967C58">
              <w:rPr>
                <w:rFonts w:ascii="Arial" w:hAnsi="Arial" w:cs="Arial"/>
                <w:sz w:val="24"/>
                <w:szCs w:val="24"/>
              </w:rPr>
              <w:t xml:space="preserve"> delivery </w:t>
            </w:r>
            <w:r w:rsidR="007E33CA" w:rsidRPr="52967C58">
              <w:rPr>
                <w:rFonts w:ascii="Arial" w:hAnsi="Arial" w:cs="Arial"/>
                <w:sz w:val="24"/>
                <w:szCs w:val="24"/>
              </w:rPr>
              <w:t>from September</w:t>
            </w:r>
            <w:r w:rsidR="00FE0A0E" w:rsidRPr="52967C58">
              <w:rPr>
                <w:rFonts w:ascii="Arial" w:hAnsi="Arial"/>
                <w:sz w:val="24"/>
                <w:szCs w:val="24"/>
              </w:rPr>
              <w:t xml:space="preserve"> </w:t>
            </w:r>
            <w:r w:rsidR="005D137F" w:rsidRPr="52967C58">
              <w:rPr>
                <w:rFonts w:ascii="Arial" w:hAnsi="Arial"/>
                <w:sz w:val="24"/>
                <w:szCs w:val="24"/>
              </w:rPr>
              <w:t>2023 onwards</w:t>
            </w:r>
            <w:r w:rsidR="38DA95E4" w:rsidRPr="52967C58">
              <w:rPr>
                <w:rFonts w:ascii="Arial" w:hAnsi="Arial"/>
                <w:sz w:val="24"/>
                <w:szCs w:val="24"/>
              </w:rPr>
              <w:t>.  This should be high level, there will be an opportunity to develop a full project plan following funding allocation.</w:t>
            </w:r>
            <w:r w:rsidR="015A4C3A" w:rsidRPr="3A9C204D">
              <w:rPr>
                <w:rFonts w:ascii="Arial" w:hAnsi="Arial"/>
                <w:sz w:val="24"/>
                <w:szCs w:val="24"/>
              </w:rPr>
              <w:t xml:space="preserve">  Please note it is expected that</w:t>
            </w:r>
            <w:r w:rsidR="005F65F9">
              <w:rPr>
                <w:rFonts w:ascii="Arial" w:hAnsi="Arial"/>
                <w:sz w:val="24"/>
                <w:szCs w:val="24"/>
              </w:rPr>
              <w:t xml:space="preserve"> the</w:t>
            </w:r>
            <w:r w:rsidR="015A4C3A" w:rsidRPr="3A9C204D">
              <w:rPr>
                <w:rFonts w:ascii="Arial" w:hAnsi="Arial"/>
                <w:sz w:val="24"/>
                <w:szCs w:val="24"/>
              </w:rPr>
              <w:t xml:space="preserve"> transformed service will be live for at least 4 months by end of March 2024, and it will be </w:t>
            </w:r>
            <w:r w:rsidR="00D94594">
              <w:rPr>
                <w:rFonts w:ascii="Arial" w:hAnsi="Arial"/>
                <w:sz w:val="24"/>
                <w:szCs w:val="24"/>
              </w:rPr>
              <w:t>important</w:t>
            </w:r>
            <w:r w:rsidR="015A4C3A" w:rsidRPr="3A9C204D">
              <w:rPr>
                <w:rFonts w:ascii="Arial" w:hAnsi="Arial"/>
                <w:sz w:val="24"/>
                <w:szCs w:val="24"/>
              </w:rPr>
              <w:t xml:space="preserve"> to include a tar</w:t>
            </w:r>
            <w:r w:rsidR="56952F35" w:rsidRPr="3A9C204D">
              <w:rPr>
                <w:rFonts w:ascii="Arial" w:hAnsi="Arial"/>
                <w:sz w:val="24"/>
                <w:szCs w:val="24"/>
              </w:rPr>
              <w:t>get ‘go live’ date.</w:t>
            </w:r>
          </w:p>
        </w:tc>
      </w:tr>
      <w:tr w:rsidR="00C516E2" w:rsidRPr="00C516E2" w14:paraId="7FB08FB1" w14:textId="77777777" w:rsidTr="789A36A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E9D1D3" w14:textId="77777777" w:rsidR="00C516E2" w:rsidRPr="00C516E2" w:rsidRDefault="00C516E2" w:rsidP="00C516E2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(Up to </w:t>
            </w:r>
            <w:r w:rsidR="00A42421">
              <w:rPr>
                <w:rFonts w:ascii="Arial" w:hAnsi="Arial" w:cs="Arial"/>
                <w:color w:val="000000"/>
                <w:sz w:val="24"/>
                <w:szCs w:val="24"/>
              </w:rPr>
              <w:t>half</w:t>
            </w: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 A4 pages font size 12)</w:t>
            </w:r>
          </w:p>
          <w:p w14:paraId="18234979" w14:textId="77777777" w:rsidR="00C516E2" w:rsidRPr="00C516E2" w:rsidRDefault="00C516E2" w:rsidP="00C516E2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C654D1" w14:textId="77777777" w:rsidR="00C516E2" w:rsidRPr="00CB75A4" w:rsidRDefault="00C516E2" w:rsidP="00C516E2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07F1" w:rsidRPr="00CB75A4" w14:paraId="78706B90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right w:val="single" w:sz="4" w:space="0" w:color="auto"/>
            </w:tcBorders>
            <w:shd w:val="clear" w:color="auto" w:fill="auto"/>
          </w:tcPr>
          <w:p w14:paraId="33857B3A" w14:textId="77777777" w:rsidR="00A207F1" w:rsidRDefault="00A207F1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6BA33C7">
              <w:rPr>
                <w:rFonts w:ascii="Arial" w:hAnsi="Arial" w:cs="Arial"/>
                <w:sz w:val="24"/>
                <w:szCs w:val="24"/>
              </w:rPr>
              <w:t>2.</w:t>
            </w:r>
            <w:r w:rsidR="004759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63" w:type="dxa"/>
            <w:tcBorders>
              <w:right w:val="single" w:sz="4" w:space="0" w:color="auto"/>
            </w:tcBorders>
            <w:shd w:val="clear" w:color="auto" w:fill="auto"/>
          </w:tcPr>
          <w:p w14:paraId="22D538B6" w14:textId="77777777" w:rsidR="00A207F1" w:rsidRPr="007E5B46" w:rsidRDefault="11D03E5C" w:rsidP="00076F5E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3A9C204D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  <w:r w:rsidR="00A207F1" w:rsidRPr="36BA33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involvement (</w:t>
            </w:r>
            <w:r w:rsidR="00EB1ED6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A207F1" w:rsidRPr="36BA33C7">
              <w:rPr>
                <w:rFonts w:ascii="Arial" w:hAnsi="Arial" w:cs="Arial"/>
                <w:b/>
                <w:bCs/>
                <w:sz w:val="24"/>
                <w:szCs w:val="24"/>
              </w:rPr>
              <w:t>%)</w:t>
            </w:r>
          </w:p>
          <w:p w14:paraId="68ED7362" w14:textId="77777777" w:rsidR="00A207F1" w:rsidRDefault="1C1D27B4" w:rsidP="3A9C204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10B26744">
              <w:rPr>
                <w:rFonts w:ascii="Arial" w:hAnsi="Arial" w:cs="Arial"/>
                <w:sz w:val="24"/>
                <w:szCs w:val="24"/>
              </w:rPr>
              <w:t>Please outline how you have involved key stakeholders including patients and primary care,</w:t>
            </w:r>
            <w:r w:rsidR="7D193879" w:rsidRPr="10B26744">
              <w:rPr>
                <w:rFonts w:ascii="Arial" w:hAnsi="Arial" w:cs="Arial"/>
                <w:sz w:val="24"/>
                <w:szCs w:val="24"/>
              </w:rPr>
              <w:t xml:space="preserve"> and other NHS organisations </w:t>
            </w:r>
            <w:r w:rsidRPr="10B26744">
              <w:rPr>
                <w:rFonts w:ascii="Arial" w:hAnsi="Arial" w:cs="Arial"/>
                <w:sz w:val="24"/>
                <w:szCs w:val="24"/>
              </w:rPr>
              <w:t>in your work to date and how you plan to mainta</w:t>
            </w:r>
            <w:r w:rsidR="7C9E163A" w:rsidRPr="10B26744">
              <w:rPr>
                <w:rFonts w:ascii="Arial" w:hAnsi="Arial" w:cs="Arial"/>
                <w:sz w:val="24"/>
                <w:szCs w:val="24"/>
              </w:rPr>
              <w:t xml:space="preserve">in their </w:t>
            </w:r>
            <w:r w:rsidR="2EABCF5F" w:rsidRPr="10B26744">
              <w:rPr>
                <w:rFonts w:ascii="Arial" w:hAnsi="Arial" w:cs="Arial"/>
                <w:sz w:val="24"/>
                <w:szCs w:val="24"/>
              </w:rPr>
              <w:t>engagement</w:t>
            </w:r>
            <w:r w:rsidR="7C9E163A" w:rsidRPr="10B26744">
              <w:rPr>
                <w:rFonts w:ascii="Arial" w:hAnsi="Arial" w:cs="Arial"/>
                <w:sz w:val="24"/>
                <w:szCs w:val="24"/>
              </w:rPr>
              <w:t xml:space="preserve"> in the proposal.</w:t>
            </w:r>
          </w:p>
        </w:tc>
      </w:tr>
      <w:tr w:rsidR="00A207F1" w:rsidRPr="00CB75A4" w14:paraId="64EF5DC3" w14:textId="77777777" w:rsidTr="789A36A1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DB61E9" w14:textId="77777777" w:rsidR="0016314A" w:rsidRDefault="0062785B" w:rsidP="00076F5E">
            <w:pPr>
              <w:spacing w:before="0" w:after="0"/>
              <w:textboxTightWrap w:val="lastLineOnly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Patients</w:t>
            </w:r>
          </w:p>
          <w:p w14:paraId="7A47DF03" w14:textId="77777777" w:rsidR="0062785B" w:rsidRDefault="0062785B" w:rsidP="00076F5E">
            <w:pPr>
              <w:spacing w:before="0" w:after="0"/>
              <w:textboxTightWrap w:val="lastLineOnly"/>
              <w:rPr>
                <w:rFonts w:ascii="Arial" w:hAnsi="Arial" w:cs="Arial"/>
                <w:sz w:val="24"/>
                <w:szCs w:val="24"/>
              </w:rPr>
            </w:pPr>
          </w:p>
          <w:p w14:paraId="32437F36" w14:textId="77777777" w:rsidR="0062785B" w:rsidRDefault="0062785B" w:rsidP="00076F5E">
            <w:pPr>
              <w:spacing w:before="0" w:after="0"/>
              <w:textboxTightWrap w:val="lastLineOnly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Primary Care</w:t>
            </w:r>
          </w:p>
          <w:p w14:paraId="6273FDAD" w14:textId="77777777" w:rsidR="006E5505" w:rsidRDefault="006E5505" w:rsidP="00076F5E">
            <w:pPr>
              <w:spacing w:before="0" w:after="0"/>
              <w:textboxTightWrap w:val="lastLineOnly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6D7C57E" w14:textId="77777777" w:rsidR="006E5505" w:rsidRPr="0062785B" w:rsidRDefault="3E65C5AD" w:rsidP="00076F5E">
            <w:pPr>
              <w:spacing w:before="0" w:after="0"/>
              <w:textboxTightWrap w:val="lastLineOnly"/>
              <w:rPr>
                <w:rFonts w:ascii="Arial" w:hAnsi="Arial" w:cs="Arial"/>
                <w:sz w:val="24"/>
                <w:szCs w:val="24"/>
              </w:rPr>
            </w:pPr>
            <w:r w:rsidRPr="31C1327B">
              <w:rPr>
                <w:rFonts w:ascii="Arial" w:hAnsi="Arial" w:cs="Arial"/>
                <w:sz w:val="24"/>
                <w:szCs w:val="24"/>
              </w:rPr>
              <w:t xml:space="preserve">NHS </w:t>
            </w:r>
            <w:r w:rsidR="2C8591B1" w:rsidRPr="31C1327B">
              <w:rPr>
                <w:rFonts w:ascii="Arial" w:hAnsi="Arial" w:cs="Arial"/>
                <w:sz w:val="24"/>
                <w:szCs w:val="24"/>
              </w:rPr>
              <w:t>Organisations</w:t>
            </w:r>
          </w:p>
          <w:p w14:paraId="6EC03EF9" w14:textId="77777777" w:rsidR="0016314A" w:rsidRDefault="0016314A" w:rsidP="00076F5E">
            <w:pPr>
              <w:spacing w:before="0" w:after="0"/>
              <w:textboxTightWrap w:val="lastLineOnly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03CCC3E" w14:textId="77777777" w:rsidR="00A207F1" w:rsidRDefault="00A207F1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3A9C204D">
              <w:rPr>
                <w:rFonts w:ascii="Arial" w:hAnsi="Arial" w:cs="Arial"/>
                <w:sz w:val="24"/>
                <w:szCs w:val="24"/>
              </w:rPr>
              <w:t xml:space="preserve">(Up to </w:t>
            </w:r>
            <w:r w:rsidR="0C30DAF7" w:rsidRPr="3A9C204D">
              <w:rPr>
                <w:rFonts w:ascii="Arial" w:hAnsi="Arial" w:cs="Arial"/>
                <w:sz w:val="24"/>
                <w:szCs w:val="24"/>
              </w:rPr>
              <w:t>one</w:t>
            </w:r>
            <w:r w:rsidRPr="3A9C204D">
              <w:rPr>
                <w:rFonts w:ascii="Arial" w:hAnsi="Arial" w:cs="Arial"/>
                <w:sz w:val="24"/>
                <w:szCs w:val="24"/>
              </w:rPr>
              <w:t xml:space="preserve"> A4 page font size 12)</w:t>
            </w:r>
          </w:p>
          <w:p w14:paraId="1774550C" w14:textId="77777777" w:rsidR="00A207F1" w:rsidRPr="00BC1A4E" w:rsidRDefault="00A207F1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07F1" w:rsidRPr="00CB75A4" w14:paraId="5DB5F947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shd w:val="clear" w:color="auto" w:fill="auto"/>
          </w:tcPr>
          <w:p w14:paraId="4DECE8B7" w14:textId="77777777" w:rsidR="00A207F1" w:rsidRPr="00013A68" w:rsidRDefault="00A207F1" w:rsidP="00076F5E">
            <w:pPr>
              <w:spacing w:before="0" w:after="0"/>
              <w:textboxTightWrap w:val="lastLineOnly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013A6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47597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3" w:type="dxa"/>
          </w:tcPr>
          <w:p w14:paraId="14A89D62" w14:textId="77777777" w:rsidR="00A207F1" w:rsidRDefault="00A207F1" w:rsidP="00076F5E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894C3AF">
              <w:rPr>
                <w:rFonts w:ascii="Arial" w:hAnsi="Arial" w:cs="Arial"/>
                <w:b/>
                <w:bCs/>
                <w:sz w:val="24"/>
                <w:szCs w:val="24"/>
              </w:rPr>
              <w:t>Dependencies and Risks (5%)</w:t>
            </w:r>
          </w:p>
          <w:p w14:paraId="23AA7778" w14:textId="77777777" w:rsidR="00A207F1" w:rsidRPr="00013A68" w:rsidRDefault="00A207F1" w:rsidP="52967C58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>Please identify and describe the major show stopping dependencies and/or key risks and your approach to mitigating and managing these</w:t>
            </w:r>
            <w:r w:rsidR="4A49CF83" w:rsidRPr="52967C58">
              <w:rPr>
                <w:rFonts w:ascii="Arial" w:hAnsi="Arial" w:cs="Arial"/>
                <w:sz w:val="24"/>
                <w:szCs w:val="24"/>
              </w:rPr>
              <w:t>.</w:t>
            </w:r>
            <w:r w:rsidR="006E5505">
              <w:rPr>
                <w:rFonts w:ascii="Arial" w:hAnsi="Arial" w:cs="Arial"/>
                <w:sz w:val="24"/>
                <w:szCs w:val="24"/>
              </w:rPr>
              <w:t xml:space="preserve">  Please include within this section</w:t>
            </w:r>
            <w:r w:rsidR="003507FF">
              <w:rPr>
                <w:rFonts w:ascii="Arial" w:hAnsi="Arial" w:cs="Arial"/>
                <w:sz w:val="24"/>
                <w:szCs w:val="24"/>
              </w:rPr>
              <w:t xml:space="preserve"> any consideration of failsafe processes that has been made (</w:t>
            </w:r>
            <w:proofErr w:type="gramStart"/>
            <w:r w:rsidR="003507FF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3507FF">
              <w:rPr>
                <w:rFonts w:ascii="Arial" w:hAnsi="Arial" w:cs="Arial"/>
                <w:sz w:val="24"/>
                <w:szCs w:val="24"/>
              </w:rPr>
              <w:t xml:space="preserve"> if referral is rejected).</w:t>
            </w:r>
          </w:p>
        </w:tc>
      </w:tr>
      <w:tr w:rsidR="00A207F1" w:rsidRPr="00CB75A4" w14:paraId="0FD06D4D" w14:textId="77777777" w:rsidTr="789A36A1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right w:val="single" w:sz="4" w:space="0" w:color="auto"/>
            </w:tcBorders>
          </w:tcPr>
          <w:p w14:paraId="29290BF6" w14:textId="77777777" w:rsidR="00A207F1" w:rsidRPr="00C516E2" w:rsidRDefault="00A207F1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(Up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half</w:t>
            </w: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 A4 page font size 12)</w:t>
            </w:r>
          </w:p>
          <w:p w14:paraId="26BC96D0" w14:textId="77777777" w:rsidR="00A207F1" w:rsidRDefault="00A207F1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F2771D" w14:textId="77777777" w:rsidR="00A207F1" w:rsidRPr="00013A68" w:rsidRDefault="00A207F1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07F1" w:rsidRPr="00CB75A4" w14:paraId="3ADE62B4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</w:tcPr>
          <w:p w14:paraId="49FDEDAD" w14:textId="77777777" w:rsidR="00A207F1" w:rsidRPr="00CB75A4" w:rsidRDefault="00A207F1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47597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3" w:type="dxa"/>
          </w:tcPr>
          <w:p w14:paraId="2D93E35C" w14:textId="77777777" w:rsidR="00A207F1" w:rsidRDefault="7A5FBCA0" w:rsidP="52967C58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52967C58">
              <w:rPr>
                <w:rFonts w:ascii="Arial" w:hAnsi="Arial" w:cs="Arial"/>
                <w:b/>
                <w:bCs/>
                <w:sz w:val="24"/>
                <w:szCs w:val="24"/>
              </w:rPr>
              <w:t>Transitioning</w:t>
            </w:r>
            <w:r w:rsidR="00A207F1" w:rsidRPr="52967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BAU (2.5%)</w:t>
            </w:r>
          </w:p>
          <w:p w14:paraId="1D860E46" w14:textId="77777777" w:rsidR="00A207F1" w:rsidRPr="00D71D30" w:rsidRDefault="00A207F1" w:rsidP="00076F5E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921E6">
              <w:rPr>
                <w:rFonts w:ascii="Arial" w:hAnsi="Arial" w:cs="Arial"/>
                <w:color w:val="000000"/>
                <w:sz w:val="24"/>
                <w:szCs w:val="24"/>
              </w:rPr>
              <w:t xml:space="preserve">How do you propose to sustain this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service </w:t>
            </w:r>
            <w:r w:rsidR="000E2A03">
              <w:rPr>
                <w:rFonts w:ascii="Arial" w:hAnsi="Arial" w:cs="Arial"/>
                <w:color w:val="000000"/>
                <w:sz w:val="24"/>
                <w:szCs w:val="24"/>
              </w:rPr>
              <w:t xml:space="preserve">beyond March 2024 and </w:t>
            </w:r>
            <w:r w:rsidRPr="00C921E6">
              <w:rPr>
                <w:rFonts w:ascii="Arial" w:hAnsi="Arial" w:cs="Arial"/>
                <w:color w:val="000000"/>
                <w:sz w:val="24"/>
                <w:szCs w:val="24"/>
              </w:rPr>
              <w:t>after the funding has ceased from NHS England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A207F1" w:rsidRPr="00CB75A4" w14:paraId="4A6BB377" w14:textId="77777777" w:rsidTr="789A36A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right w:val="single" w:sz="4" w:space="0" w:color="auto"/>
            </w:tcBorders>
          </w:tcPr>
          <w:p w14:paraId="007D73FA" w14:textId="77777777" w:rsidR="00A207F1" w:rsidRPr="00C516E2" w:rsidRDefault="00A207F1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(Up to </w:t>
            </w:r>
            <w:r w:rsidR="008777DD">
              <w:rPr>
                <w:rFonts w:ascii="Arial" w:hAnsi="Arial" w:cs="Arial"/>
                <w:color w:val="000000"/>
                <w:sz w:val="24"/>
                <w:szCs w:val="24"/>
              </w:rPr>
              <w:t>200 words</w:t>
            </w: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 font size 12)</w:t>
            </w:r>
          </w:p>
          <w:p w14:paraId="67D6F677" w14:textId="77777777" w:rsidR="00A207F1" w:rsidRDefault="00A207F1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BA195C" w14:textId="77777777" w:rsidR="00A207F1" w:rsidRPr="00C921E6" w:rsidRDefault="00A207F1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A102F" w:rsidRPr="00CB75A4" w14:paraId="531FE534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top w:val="single" w:sz="4" w:space="0" w:color="auto"/>
            </w:tcBorders>
            <w:shd w:val="clear" w:color="auto" w:fill="auto"/>
          </w:tcPr>
          <w:p w14:paraId="20D0BC4A" w14:textId="77777777" w:rsidR="002A102F" w:rsidRDefault="002A102F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47597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  <w:p w14:paraId="02D4377B" w14:textId="77777777" w:rsidR="002A102F" w:rsidRDefault="002A102F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611FEF" w14:textId="77777777" w:rsidR="002A102F" w:rsidRPr="00C516E2" w:rsidRDefault="002A102F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</w:tcBorders>
          </w:tcPr>
          <w:p w14:paraId="0312DACA" w14:textId="77777777" w:rsidR="002A102F" w:rsidRPr="006D7CF1" w:rsidRDefault="64FE0365" w:rsidP="00076F5E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6BA33C7"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  <w:r w:rsidR="00235D98" w:rsidRPr="36BA33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23A63E80" w:rsidRPr="36BA33C7">
              <w:rPr>
                <w:rFonts w:ascii="Arial" w:hAnsi="Arial" w:cs="Arial"/>
                <w:b/>
                <w:bCs/>
                <w:sz w:val="24"/>
                <w:szCs w:val="24"/>
              </w:rPr>
              <w:t>Resources</w:t>
            </w:r>
            <w:r w:rsidR="007C1F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187208">
              <w:rPr>
                <w:rFonts w:ascii="Arial" w:hAnsi="Arial" w:cs="Arial"/>
                <w:b/>
                <w:bCs/>
                <w:sz w:val="24"/>
                <w:szCs w:val="24"/>
              </w:rPr>
              <w:t>2.5</w:t>
            </w:r>
            <w:r w:rsidR="007C1F22">
              <w:rPr>
                <w:rFonts w:ascii="Arial" w:hAnsi="Arial" w:cs="Arial"/>
                <w:b/>
                <w:bCs/>
                <w:sz w:val="24"/>
                <w:szCs w:val="24"/>
              </w:rPr>
              <w:t>%)</w:t>
            </w:r>
          </w:p>
          <w:p w14:paraId="05601C07" w14:textId="77777777" w:rsidR="002A102F" w:rsidRPr="00D71D30" w:rsidRDefault="0038292B" w:rsidP="00076F5E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36BA33C7">
              <w:rPr>
                <w:rFonts w:ascii="Arial" w:hAnsi="Arial" w:cs="Arial"/>
                <w:sz w:val="24"/>
                <w:szCs w:val="24"/>
              </w:rPr>
              <w:t>How will you ensure</w:t>
            </w:r>
            <w:r w:rsidR="00A90071" w:rsidRPr="36BA33C7">
              <w:rPr>
                <w:rFonts w:ascii="Arial" w:hAnsi="Arial" w:cs="Arial"/>
                <w:sz w:val="24"/>
                <w:szCs w:val="24"/>
              </w:rPr>
              <w:t xml:space="preserve"> th</w:t>
            </w:r>
            <w:r w:rsidR="006F3271" w:rsidRPr="36BA33C7">
              <w:rPr>
                <w:rFonts w:ascii="Arial" w:hAnsi="Arial" w:cs="Arial"/>
                <w:sz w:val="24"/>
                <w:szCs w:val="24"/>
              </w:rPr>
              <w:t>at</w:t>
            </w:r>
            <w:r w:rsidR="007F62C1">
              <w:rPr>
                <w:rFonts w:ascii="Arial" w:hAnsi="Arial" w:cs="Arial"/>
                <w:sz w:val="24"/>
                <w:szCs w:val="24"/>
              </w:rPr>
              <w:t xml:space="preserve"> all </w:t>
            </w:r>
            <w:r w:rsidR="009E7ED2">
              <w:rPr>
                <w:rFonts w:ascii="Arial" w:hAnsi="Arial" w:cs="Arial"/>
                <w:sz w:val="24"/>
                <w:szCs w:val="24"/>
              </w:rPr>
              <w:t xml:space="preserve">appropriate </w:t>
            </w:r>
            <w:r w:rsidR="00206D9E">
              <w:rPr>
                <w:rFonts w:ascii="Arial" w:hAnsi="Arial" w:cs="Arial"/>
                <w:sz w:val="24"/>
                <w:szCs w:val="24"/>
              </w:rPr>
              <w:t xml:space="preserve">resources </w:t>
            </w:r>
            <w:r w:rsidR="009E7ED2">
              <w:rPr>
                <w:rFonts w:ascii="Arial" w:hAnsi="Arial" w:cs="Arial"/>
                <w:sz w:val="24"/>
                <w:szCs w:val="24"/>
              </w:rPr>
              <w:t xml:space="preserve">are supported to allow time </w:t>
            </w:r>
            <w:r w:rsidR="00430312">
              <w:rPr>
                <w:rFonts w:ascii="Arial" w:hAnsi="Arial" w:cs="Arial"/>
                <w:sz w:val="24"/>
                <w:szCs w:val="24"/>
              </w:rPr>
              <w:t xml:space="preserve">for staff </w:t>
            </w:r>
            <w:r w:rsidR="009E7ED2">
              <w:rPr>
                <w:rFonts w:ascii="Arial" w:hAnsi="Arial" w:cs="Arial"/>
                <w:sz w:val="24"/>
                <w:szCs w:val="24"/>
              </w:rPr>
              <w:t xml:space="preserve">to be involved in </w:t>
            </w:r>
            <w:r w:rsidR="00E43241">
              <w:rPr>
                <w:rFonts w:ascii="Arial" w:hAnsi="Arial" w:cs="Arial"/>
                <w:sz w:val="24"/>
                <w:szCs w:val="24"/>
              </w:rPr>
              <w:t>independent evaluation, user research and all other project activities?</w:t>
            </w:r>
          </w:p>
        </w:tc>
      </w:tr>
      <w:tr w:rsidR="002A102F" w:rsidRPr="00C516E2" w14:paraId="700DAFB7" w14:textId="77777777" w:rsidTr="789A36A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A8D041" w14:textId="77777777" w:rsidR="002A102F" w:rsidRPr="00C516E2" w:rsidRDefault="002A102F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(Up </w:t>
            </w:r>
            <w:r w:rsidR="008777DD">
              <w:rPr>
                <w:rFonts w:ascii="Arial" w:hAnsi="Arial" w:cs="Arial"/>
                <w:color w:val="000000"/>
                <w:sz w:val="24"/>
                <w:szCs w:val="24"/>
              </w:rPr>
              <w:t>200 words</w:t>
            </w: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 font size 12)</w:t>
            </w:r>
          </w:p>
          <w:p w14:paraId="2C4A0609" w14:textId="77777777" w:rsidR="002A102F" w:rsidRPr="00C516E2" w:rsidRDefault="002A102F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D6587E" w14:textId="77777777" w:rsidR="002A102F" w:rsidRPr="00CB75A4" w:rsidRDefault="002A102F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44AF" w:rsidRPr="00CB75A4" w14:paraId="0CEF72E6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E66E" w14:textId="77777777" w:rsidR="008244AF" w:rsidRPr="00C516E2" w:rsidRDefault="008244AF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F9FB" w14:textId="77777777" w:rsidR="008244AF" w:rsidRPr="00A81E8C" w:rsidRDefault="52A48B23" w:rsidP="00076F5E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967C58">
              <w:rPr>
                <w:rFonts w:ascii="Arial" w:hAnsi="Arial" w:cs="Arial"/>
                <w:b/>
                <w:bCs/>
                <w:sz w:val="24"/>
                <w:szCs w:val="24"/>
              </w:rPr>
              <w:t>Key performance indicators</w:t>
            </w:r>
            <w:r w:rsidR="516FA57C" w:rsidRPr="52967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efficiency and care </w:t>
            </w:r>
            <w:r w:rsidRPr="52967C58">
              <w:rPr>
                <w:rFonts w:ascii="Arial" w:hAnsi="Arial" w:cs="Arial"/>
                <w:b/>
                <w:bCs/>
                <w:sz w:val="24"/>
                <w:szCs w:val="24"/>
              </w:rPr>
              <w:t>(KPIs) (</w:t>
            </w:r>
            <w:r w:rsidR="00E83E7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244AF" w:rsidRPr="52967C58">
              <w:rPr>
                <w:rFonts w:ascii="Arial" w:hAnsi="Arial" w:cs="Arial"/>
                <w:b/>
                <w:bCs/>
                <w:sz w:val="24"/>
                <w:szCs w:val="24"/>
              </w:rPr>
              <w:t>%)</w:t>
            </w:r>
          </w:p>
          <w:p w14:paraId="75B0DADC" w14:textId="77777777" w:rsidR="008244AF" w:rsidRDefault="008244AF" w:rsidP="00076F5E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 xml:space="preserve">These are the KPIs we expect you to </w:t>
            </w:r>
            <w:r w:rsidR="40127694" w:rsidRPr="52967C58">
              <w:rPr>
                <w:rFonts w:ascii="Arial" w:hAnsi="Arial" w:cs="Arial"/>
                <w:sz w:val="24"/>
                <w:szCs w:val="24"/>
              </w:rPr>
              <w:t>baseline and c</w:t>
            </w:r>
            <w:r w:rsidR="76473F85" w:rsidRPr="52967C58">
              <w:rPr>
                <w:rFonts w:ascii="Arial" w:hAnsi="Arial" w:cs="Arial"/>
                <w:sz w:val="24"/>
                <w:szCs w:val="24"/>
              </w:rPr>
              <w:t xml:space="preserve">ollect </w:t>
            </w:r>
            <w:r w:rsidR="40127694" w:rsidRPr="52967C58">
              <w:rPr>
                <w:rFonts w:ascii="Arial" w:hAnsi="Arial" w:cs="Arial"/>
                <w:sz w:val="24"/>
                <w:szCs w:val="24"/>
              </w:rPr>
              <w:t>once the service is live:</w:t>
            </w:r>
          </w:p>
          <w:p w14:paraId="1CC93178" w14:textId="77777777" w:rsidR="00076F36" w:rsidRPr="00DA238C" w:rsidRDefault="00076F36" w:rsidP="52967C58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>​</w:t>
            </w:r>
          </w:p>
          <w:p w14:paraId="6D7B92B2" w14:textId="77777777" w:rsidR="46AC1D10" w:rsidRDefault="116560BE" w:rsidP="46AC1D1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76432101">
              <w:rPr>
                <w:rFonts w:ascii="Arial Nova" w:eastAsia="Arial Nova" w:hAnsi="Arial Nova" w:cs="Arial Nova"/>
                <w:sz w:val="24"/>
                <w:szCs w:val="24"/>
              </w:rPr>
              <w:t>Number of referrals through transformed service</w:t>
            </w:r>
          </w:p>
          <w:p w14:paraId="38B7A928" w14:textId="77777777" w:rsidR="116560BE" w:rsidRDefault="116560BE" w:rsidP="764321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76432101">
              <w:rPr>
                <w:rFonts w:ascii="Arial Nova" w:eastAsia="Arial Nova" w:hAnsi="Arial Nova" w:cs="Arial Nova"/>
                <w:sz w:val="24"/>
                <w:szCs w:val="24"/>
              </w:rPr>
              <w:t>Number of referrals through transformed service with images</w:t>
            </w:r>
          </w:p>
          <w:p w14:paraId="78E12BFC" w14:textId="77777777" w:rsidR="00076F5C" w:rsidRPr="00DA238C" w:rsidRDefault="3FD5F87A" w:rsidP="52967C58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52967C58">
              <w:rPr>
                <w:rFonts w:ascii="Arial Nova" w:eastAsia="Arial Nova" w:hAnsi="Arial Nova" w:cs="Arial Nova"/>
                <w:sz w:val="24"/>
                <w:szCs w:val="24"/>
              </w:rPr>
              <w:t xml:space="preserve">Number of </w:t>
            </w:r>
            <w:r w:rsidR="5CD3251A" w:rsidRPr="52967C58">
              <w:rPr>
                <w:rFonts w:ascii="Arial Nova" w:eastAsia="Arial Nova" w:hAnsi="Arial Nova" w:cs="Arial Nova"/>
                <w:sz w:val="24"/>
                <w:szCs w:val="24"/>
              </w:rPr>
              <w:t>patient touch points (mean)</w:t>
            </w:r>
          </w:p>
          <w:p w14:paraId="7161552F" w14:textId="77777777" w:rsidR="00076F5C" w:rsidRPr="00DA238C" w:rsidRDefault="2AE05025" w:rsidP="52967C58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789A36A1">
              <w:rPr>
                <w:rFonts w:ascii="Arial Nova" w:eastAsia="Arial Nova" w:hAnsi="Arial Nova" w:cs="Arial Nova"/>
                <w:sz w:val="24"/>
                <w:szCs w:val="24"/>
              </w:rPr>
              <w:t xml:space="preserve">Number of </w:t>
            </w:r>
            <w:r w:rsidR="5CD3251A" w:rsidRPr="789A36A1">
              <w:rPr>
                <w:rFonts w:ascii="Arial Nova" w:eastAsia="Arial Nova" w:hAnsi="Arial Nova" w:cs="Arial Nova"/>
                <w:sz w:val="24"/>
                <w:szCs w:val="24"/>
              </w:rPr>
              <w:t>GP-forwarded referrals</w:t>
            </w:r>
            <w:r w:rsidR="543A8B3B" w:rsidRPr="789A36A1">
              <w:rPr>
                <w:rFonts w:ascii="Arial Nova" w:eastAsia="Arial Nova" w:hAnsi="Arial Nova" w:cs="Arial Nova"/>
                <w:sz w:val="24"/>
                <w:szCs w:val="24"/>
              </w:rPr>
              <w:t xml:space="preserve"> to secondary </w:t>
            </w:r>
            <w:r w:rsidR="00721BD9">
              <w:rPr>
                <w:rFonts w:ascii="Arial Nova" w:eastAsia="Arial Nova" w:hAnsi="Arial Nova" w:cs="Arial Nova"/>
                <w:sz w:val="24"/>
                <w:szCs w:val="24"/>
              </w:rPr>
              <w:t>eye</w:t>
            </w:r>
            <w:r w:rsidR="543A8B3B" w:rsidRPr="52967C58">
              <w:rPr>
                <w:rFonts w:ascii="Arial Nova" w:eastAsia="Arial Nova" w:hAnsi="Arial Nova" w:cs="Arial Nova"/>
                <w:sz w:val="24"/>
                <w:szCs w:val="24"/>
              </w:rPr>
              <w:t xml:space="preserve"> </w:t>
            </w:r>
            <w:r w:rsidR="543A8B3B" w:rsidRPr="789A36A1">
              <w:rPr>
                <w:rFonts w:ascii="Arial Nova" w:eastAsia="Arial Nova" w:hAnsi="Arial Nova" w:cs="Arial Nova"/>
                <w:sz w:val="24"/>
                <w:szCs w:val="24"/>
              </w:rPr>
              <w:t>care</w:t>
            </w:r>
          </w:p>
          <w:p w14:paraId="3E0DE8FB" w14:textId="77777777" w:rsidR="00076F5C" w:rsidRPr="00DA238C" w:rsidRDefault="7DF86E4D" w:rsidP="52967C58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52967C58">
              <w:rPr>
                <w:rFonts w:ascii="Arial Nova" w:eastAsia="Arial Nova" w:hAnsi="Arial Nova" w:cs="Arial Nova"/>
                <w:sz w:val="24"/>
                <w:szCs w:val="24"/>
              </w:rPr>
              <w:t>Number of</w:t>
            </w:r>
            <w:r w:rsidR="5CD3251A" w:rsidRPr="52967C58">
              <w:rPr>
                <w:rFonts w:ascii="Arial Nova" w:eastAsia="Arial Nova" w:hAnsi="Arial Nova" w:cs="Arial Nova"/>
                <w:sz w:val="24"/>
                <w:szCs w:val="24"/>
              </w:rPr>
              <w:t xml:space="preserve"> unnecessary visits to A&amp;E</w:t>
            </w:r>
          </w:p>
          <w:p w14:paraId="36AFB73B" w14:textId="77777777" w:rsidR="00076F5C" w:rsidRPr="00DA238C" w:rsidRDefault="1F286B13" w:rsidP="52967C58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52967C58">
              <w:rPr>
                <w:rFonts w:ascii="Arial Nova" w:eastAsia="Arial Nova" w:hAnsi="Arial Nova" w:cs="Arial Nova"/>
                <w:sz w:val="24"/>
                <w:szCs w:val="24"/>
              </w:rPr>
              <w:t>N</w:t>
            </w:r>
            <w:r w:rsidR="00076F5C" w:rsidRPr="52967C58">
              <w:rPr>
                <w:rFonts w:ascii="Arial Nova" w:eastAsia="Arial Nova" w:hAnsi="Arial Nova" w:cs="Arial Nova"/>
                <w:sz w:val="24"/>
                <w:szCs w:val="24"/>
              </w:rPr>
              <w:t xml:space="preserve">umber of false positives accepted for </w:t>
            </w:r>
            <w:proofErr w:type="gramStart"/>
            <w:r w:rsidR="00076F5C" w:rsidRPr="52967C58">
              <w:rPr>
                <w:rFonts w:ascii="Arial Nova" w:eastAsia="Arial Nova" w:hAnsi="Arial Nova" w:cs="Arial Nova"/>
                <w:sz w:val="24"/>
                <w:szCs w:val="24"/>
              </w:rPr>
              <w:t>treatment​</w:t>
            </w:r>
            <w:proofErr w:type="gramEnd"/>
          </w:p>
          <w:p w14:paraId="0E15284E" w14:textId="77777777" w:rsidR="6D63311C" w:rsidRDefault="6D63311C" w:rsidP="52967C5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52967C58">
              <w:rPr>
                <w:rFonts w:ascii="Arial Nova" w:eastAsia="Arial Nova" w:hAnsi="Arial Nova" w:cs="Arial Nova"/>
                <w:sz w:val="24"/>
                <w:szCs w:val="24"/>
              </w:rPr>
              <w:t>T</w:t>
            </w:r>
            <w:r w:rsidR="00076F5C" w:rsidRPr="52967C58">
              <w:rPr>
                <w:rFonts w:ascii="Arial Nova" w:eastAsia="Arial Nova" w:hAnsi="Arial Nova" w:cs="Arial Nova"/>
                <w:sz w:val="24"/>
                <w:szCs w:val="24"/>
              </w:rPr>
              <w:t>ime between the referral being made and</w:t>
            </w:r>
            <w:r w:rsidR="66507044" w:rsidRPr="52967C58">
              <w:rPr>
                <w:rFonts w:ascii="Arial Nova" w:eastAsia="Arial Nova" w:hAnsi="Arial Nova" w:cs="Arial Nova"/>
                <w:sz w:val="24"/>
                <w:szCs w:val="24"/>
              </w:rPr>
              <w:t xml:space="preserve"> </w:t>
            </w:r>
            <w:proofErr w:type="gramStart"/>
            <w:r w:rsidR="66507044" w:rsidRPr="52967C58">
              <w:rPr>
                <w:rFonts w:ascii="Arial Nova" w:eastAsia="Arial Nova" w:hAnsi="Arial Nova" w:cs="Arial Nova"/>
                <w:sz w:val="24"/>
                <w:szCs w:val="24"/>
              </w:rPr>
              <w:t>triage</w:t>
            </w:r>
            <w:proofErr w:type="gramEnd"/>
          </w:p>
          <w:p w14:paraId="5CB7F1F4" w14:textId="77777777" w:rsidR="59C66867" w:rsidRDefault="59C66867" w:rsidP="52967C5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52967C58">
              <w:rPr>
                <w:rFonts w:ascii="Arial Nova" w:eastAsia="Arial Nova" w:hAnsi="Arial Nova" w:cs="Arial Nova"/>
                <w:sz w:val="24"/>
                <w:szCs w:val="24"/>
              </w:rPr>
              <w:t>T</w:t>
            </w:r>
            <w:r w:rsidR="66507044" w:rsidRPr="52967C58">
              <w:rPr>
                <w:rFonts w:ascii="Arial Nova" w:eastAsia="Arial Nova" w:hAnsi="Arial Nova" w:cs="Arial Nova"/>
                <w:sz w:val="24"/>
                <w:szCs w:val="24"/>
              </w:rPr>
              <w:t xml:space="preserve">ime between </w:t>
            </w:r>
            <w:r w:rsidR="1D4D4390" w:rsidRPr="52967C58">
              <w:rPr>
                <w:rFonts w:ascii="Arial Nova" w:eastAsia="Arial Nova" w:hAnsi="Arial Nova" w:cs="Arial Nova"/>
                <w:sz w:val="24"/>
                <w:szCs w:val="24"/>
              </w:rPr>
              <w:t>triage and treatment</w:t>
            </w:r>
          </w:p>
          <w:p w14:paraId="17CA11A2" w14:textId="77777777" w:rsidR="1D4D4390" w:rsidRDefault="3BE331E0" w:rsidP="52967C5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76432101">
              <w:rPr>
                <w:rFonts w:ascii="Arial Nova" w:eastAsia="Arial Nova" w:hAnsi="Arial Nova" w:cs="Arial Nova"/>
                <w:sz w:val="24"/>
                <w:szCs w:val="24"/>
              </w:rPr>
              <w:t>Number of a</w:t>
            </w:r>
            <w:r w:rsidR="2364CC9C" w:rsidRPr="76432101">
              <w:rPr>
                <w:rFonts w:ascii="Arial Nova" w:eastAsia="Arial Nova" w:hAnsi="Arial Nova" w:cs="Arial Nova"/>
                <w:sz w:val="24"/>
                <w:szCs w:val="24"/>
              </w:rPr>
              <w:t>ppropriate utilisation</w:t>
            </w:r>
            <w:r w:rsidR="25F5F056" w:rsidRPr="76432101">
              <w:rPr>
                <w:rFonts w:ascii="Arial Nova" w:eastAsia="Arial Nova" w:hAnsi="Arial Nova" w:cs="Arial Nova"/>
                <w:sz w:val="24"/>
                <w:szCs w:val="24"/>
              </w:rPr>
              <w:t>s</w:t>
            </w:r>
            <w:r w:rsidR="33560E53" w:rsidRPr="52967C58">
              <w:rPr>
                <w:rFonts w:ascii="Arial Nova" w:eastAsia="Arial Nova" w:hAnsi="Arial Nova" w:cs="Arial Nova"/>
                <w:sz w:val="24"/>
                <w:szCs w:val="24"/>
              </w:rPr>
              <w:t xml:space="preserve"> of rapid access clinic slots</w:t>
            </w:r>
          </w:p>
          <w:p w14:paraId="3E132E39" w14:textId="77777777" w:rsidR="52967C58" w:rsidRDefault="52967C58" w:rsidP="52967C5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0E1074B" w14:textId="77777777" w:rsidR="46AD1EDA" w:rsidRDefault="46AD1EDA" w:rsidP="52967C5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 xml:space="preserve">Please confirm the ICS will be able to </w:t>
            </w:r>
            <w:r w:rsidR="258F0177" w:rsidRPr="52967C58">
              <w:rPr>
                <w:rFonts w:ascii="Arial" w:hAnsi="Arial" w:cs="Arial"/>
                <w:sz w:val="24"/>
                <w:szCs w:val="24"/>
              </w:rPr>
              <w:t xml:space="preserve">baseline and capture this information, </w:t>
            </w:r>
            <w:r w:rsidR="7568124B" w:rsidRPr="52967C58">
              <w:rPr>
                <w:rFonts w:ascii="Arial" w:hAnsi="Arial" w:cs="Arial"/>
                <w:sz w:val="24"/>
                <w:szCs w:val="24"/>
              </w:rPr>
              <w:t>include any additional that you aim to use to understand the impact of the transformation</w:t>
            </w:r>
            <w:r w:rsidR="5E779D48" w:rsidRPr="52967C58"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65B22E23" w:rsidRPr="52967C58">
              <w:rPr>
                <w:rFonts w:ascii="Arial" w:hAnsi="Arial" w:cs="Arial"/>
                <w:sz w:val="24"/>
                <w:szCs w:val="24"/>
              </w:rPr>
              <w:t>efficiency and care</w:t>
            </w:r>
            <w:r w:rsidR="7568124B" w:rsidRPr="52967C58">
              <w:rPr>
                <w:rFonts w:ascii="Arial" w:hAnsi="Arial" w:cs="Arial"/>
                <w:sz w:val="24"/>
                <w:szCs w:val="24"/>
              </w:rPr>
              <w:t>.</w:t>
            </w:r>
            <w:r w:rsidR="185F0E19" w:rsidRPr="52967C5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3E17FC4" w14:textId="77777777" w:rsidR="008244AF" w:rsidRPr="00C516E2" w:rsidRDefault="008244AF" w:rsidP="00076F5E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44AF" w:rsidRPr="00CB75A4" w14:paraId="6AE36765" w14:textId="77777777" w:rsidTr="789A36A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A7B0" w14:textId="77777777" w:rsidR="008244AF" w:rsidRDefault="008244AF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(Up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half </w:t>
            </w: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>A4 pages font size 12)</w:t>
            </w:r>
          </w:p>
          <w:p w14:paraId="7B88E55F" w14:textId="77777777" w:rsidR="008244AF" w:rsidRDefault="008244AF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DD476EE" w14:textId="77777777" w:rsidR="008244AF" w:rsidRDefault="008244AF" w:rsidP="00076F5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1583" w:rsidRPr="00CB75A4" w14:paraId="530DDBB5" w14:textId="77777777" w:rsidTr="789A3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31026CDA" w14:textId="77777777" w:rsidR="00FF1583" w:rsidRPr="004C3811" w:rsidRDefault="00FF1583" w:rsidP="00C516E2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8244A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3" w:type="dxa"/>
            <w:tcBorders>
              <w:bottom w:val="single" w:sz="4" w:space="0" w:color="auto"/>
            </w:tcBorders>
            <w:shd w:val="clear" w:color="auto" w:fill="auto"/>
          </w:tcPr>
          <w:p w14:paraId="4516B50C" w14:textId="77777777" w:rsidR="002D0DCC" w:rsidRPr="00A81E8C" w:rsidRDefault="002D0DCC" w:rsidP="002D0DCC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967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 performance indicators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environmental</w:t>
            </w:r>
            <w:r w:rsidRPr="52967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(KPIs)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52967C58">
              <w:rPr>
                <w:rFonts w:ascii="Arial" w:hAnsi="Arial" w:cs="Arial"/>
                <w:b/>
                <w:bCs/>
                <w:sz w:val="24"/>
                <w:szCs w:val="24"/>
              </w:rPr>
              <w:t>%)</w:t>
            </w:r>
          </w:p>
          <w:p w14:paraId="132C5CA3" w14:textId="77777777" w:rsidR="002D0DCC" w:rsidRDefault="002D0DCC" w:rsidP="002D0DCC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>These are the KPIs we expect you to baseline and collect once the service is live:</w:t>
            </w:r>
          </w:p>
          <w:p w14:paraId="27EA9370" w14:textId="77777777" w:rsidR="002D0DCC" w:rsidRPr="00DA238C" w:rsidRDefault="002D0DCC" w:rsidP="002D0DCC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>​</w:t>
            </w:r>
          </w:p>
          <w:tbl>
            <w:tblPr>
              <w:tblW w:w="8642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392"/>
              <w:gridCol w:w="5250"/>
            </w:tblGrid>
            <w:tr w:rsidR="00580396" w:rsidRPr="007F32C1" w14:paraId="46637562" w14:textId="77777777" w:rsidTr="6108D5E4">
              <w:trPr>
                <w:trHeight w:val="584"/>
              </w:trPr>
              <w:tc>
                <w:tcPr>
                  <w:tcW w:w="3392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00943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D26E855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b/>
                      <w:color w:val="FFFFFF" w:themeColor="light1"/>
                      <w:kern w:val="24"/>
                      <w:sz w:val="24"/>
                      <w:szCs w:val="24"/>
                      <w:lang w:eastAsia="en-GB"/>
                    </w:rPr>
                    <w:t>Carbon Benefit</w:t>
                  </w:r>
                </w:p>
              </w:tc>
              <w:tc>
                <w:tcPr>
                  <w:tcW w:w="525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00943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8ABEB03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b/>
                      <w:color w:val="FFFFFF" w:themeColor="light1"/>
                      <w:kern w:val="24"/>
                      <w:sz w:val="24"/>
                      <w:szCs w:val="24"/>
                      <w:lang w:eastAsia="en-GB"/>
                    </w:rPr>
                    <w:t>Rationale / estimated carbon savings</w:t>
                  </w:r>
                </w:p>
              </w:tc>
            </w:tr>
            <w:tr w:rsidR="00580396" w:rsidRPr="007F32C1" w14:paraId="109773B6" w14:textId="77777777" w:rsidTr="6108D5E4">
              <w:trPr>
                <w:trHeight w:val="584"/>
              </w:trPr>
              <w:tc>
                <w:tcPr>
                  <w:tcW w:w="33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BDC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09AF948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>Reduction in unnecessary A&amp;E attendances</w:t>
                  </w:r>
                </w:p>
              </w:tc>
              <w:tc>
                <w:tcPr>
                  <w:tcW w:w="5250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BDC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45A2058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>A&amp;E visits are associated with 13.8 Kg Co2e</w:t>
                  </w:r>
                </w:p>
              </w:tc>
            </w:tr>
            <w:tr w:rsidR="00580396" w:rsidRPr="007F32C1" w14:paraId="02301240" w14:textId="77777777" w:rsidTr="6108D5E4">
              <w:trPr>
                <w:trHeight w:val="584"/>
              </w:trPr>
              <w:tc>
                <w:tcPr>
                  <w:tcW w:w="3392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E7EF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D3ED93F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>Reduction in unnecessary GP attendances</w:t>
                  </w:r>
                </w:p>
              </w:tc>
              <w:tc>
                <w:tcPr>
                  <w:tcW w:w="525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E7EF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F210E58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>Direct referrals from optometrists to ophthalmologists suggests a reduction in intermediatory GP appointments which are associated with 9.9 kg co2e</w:t>
                  </w:r>
                </w:p>
              </w:tc>
            </w:tr>
            <w:tr w:rsidR="00580396" w:rsidRPr="007F32C1" w14:paraId="109FF4F0" w14:textId="77777777" w:rsidTr="6108D5E4">
              <w:trPr>
                <w:trHeight w:val="584"/>
              </w:trPr>
              <w:tc>
                <w:tcPr>
                  <w:tcW w:w="3392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BDC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938D148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>Reduction in Staff travel</w:t>
                  </w:r>
                </w:p>
              </w:tc>
              <w:tc>
                <w:tcPr>
                  <w:tcW w:w="525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CBDCC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3C17B31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>A synchronous review of referrals and scans to triage means staff can work remotely. NHS staff travel is associated with 0.3 kg co2e per mile</w:t>
                  </w:r>
                </w:p>
              </w:tc>
            </w:tr>
            <w:tr w:rsidR="00580396" w:rsidRPr="007F32C1" w14:paraId="7EEFF496" w14:textId="77777777" w:rsidTr="6108D5E4">
              <w:trPr>
                <w:trHeight w:val="584"/>
              </w:trPr>
              <w:tc>
                <w:tcPr>
                  <w:tcW w:w="3392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E7EF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3846630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 xml:space="preserve">Reduction in OCT Scans </w:t>
                  </w:r>
                  <w:r w:rsidR="00F82F3A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>(tentative)</w:t>
                  </w:r>
                </w:p>
              </w:tc>
              <w:tc>
                <w:tcPr>
                  <w:tcW w:w="525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E7EF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95138D2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 xml:space="preserve">Better referrals with attached scans </w:t>
                  </w:r>
                  <w:proofErr w:type="gramStart"/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>means</w:t>
                  </w:r>
                  <w:proofErr w:type="gramEnd"/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 xml:space="preserve"> less scanning </w:t>
                  </w:r>
                </w:p>
                <w:p w14:paraId="6BFDB404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 xml:space="preserve">(Carbon footprint Pending analysis with oxford hospital on LCA Footprint and Energy use of OCT scanner) </w:t>
                  </w:r>
                </w:p>
              </w:tc>
            </w:tr>
            <w:tr w:rsidR="00580396" w:rsidRPr="007F32C1" w14:paraId="0DFE3B01" w14:textId="77777777" w:rsidTr="6108D5E4">
              <w:trPr>
                <w:trHeight w:val="584"/>
              </w:trPr>
              <w:tc>
                <w:tcPr>
                  <w:tcW w:w="3392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D9D9D9" w:themeFill="background1" w:themeFillShade="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6871780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>Community imaging diagnostics monitoring and treatment</w:t>
                  </w: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ab/>
                  </w:r>
                </w:p>
              </w:tc>
              <w:tc>
                <w:tcPr>
                  <w:tcW w:w="5250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D9D9D9" w:themeFill="background1" w:themeFillShade="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79D70D4" w14:textId="77777777" w:rsidR="00580396" w:rsidRPr="007F32C1" w:rsidRDefault="00580396" w:rsidP="00580396">
                  <w:pPr>
                    <w:spacing w:after="0"/>
                    <w:rPr>
                      <w:rFonts w:ascii="Arial" w:eastAsia="Times New Roman" w:hAnsi="Arial" w:cs="Arial"/>
                      <w:sz w:val="36"/>
                      <w:szCs w:val="36"/>
                      <w:lang w:eastAsia="en-GB"/>
                    </w:rPr>
                  </w:pPr>
                  <w:r w:rsidRPr="007F32C1">
                    <w:rPr>
                      <w:rFonts w:ascii="Arial" w:eastAsia="Times New Roman" w:hAnsi="Arial" w:cs="Arial"/>
                      <w:color w:val="000000" w:themeColor="dark1"/>
                      <w:kern w:val="24"/>
                      <w:sz w:val="24"/>
                      <w:szCs w:val="24"/>
                      <w:lang w:eastAsia="en-GB"/>
                    </w:rPr>
                    <w:t>Increased carbon emissions due to more data being stored (Dis Benefits)</w:t>
                  </w:r>
                </w:p>
              </w:tc>
            </w:tr>
          </w:tbl>
          <w:p w14:paraId="6D2A3B80" w14:textId="77777777" w:rsidR="00B2170E" w:rsidRDefault="00B2170E" w:rsidP="002D0D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3988CD" w14:textId="77777777" w:rsidR="002D0DCC" w:rsidRDefault="002D0DCC" w:rsidP="002D0D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52967C58">
              <w:rPr>
                <w:rFonts w:ascii="Arial" w:hAnsi="Arial" w:cs="Arial"/>
                <w:sz w:val="24"/>
                <w:szCs w:val="24"/>
              </w:rPr>
              <w:t xml:space="preserve">Please confirm the ICS will be able to baseline and capture this information, include any additional that you aim to use to understand the impact of the transformation on </w:t>
            </w:r>
            <w:r w:rsidR="00767747">
              <w:rPr>
                <w:rFonts w:ascii="Arial" w:hAnsi="Arial" w:cs="Arial"/>
                <w:sz w:val="24"/>
                <w:szCs w:val="24"/>
              </w:rPr>
              <w:t>environmental sustainability</w:t>
            </w:r>
            <w:r w:rsidRPr="52967C58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2241D826" w14:textId="77777777" w:rsidR="52967C58" w:rsidRDefault="52967C58" w:rsidP="52967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16E2" w:rsidRPr="00CB75A4" w14:paraId="476839C0" w14:textId="77777777" w:rsidTr="789A36A1">
        <w:trPr>
          <w:trHeight w:val="5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B2878B" w14:textId="77777777" w:rsidR="00FE7157" w:rsidRDefault="00FE7157" w:rsidP="00FE7157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(Up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half </w:t>
            </w: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>A4 pages font size 12)</w:t>
            </w:r>
          </w:p>
          <w:p w14:paraId="3D06C2B4" w14:textId="77777777" w:rsidR="00C516E2" w:rsidRPr="00013A68" w:rsidRDefault="00C516E2" w:rsidP="00BC1A4E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0"/>
    </w:tbl>
    <w:p w14:paraId="047C43BC" w14:textId="77777777" w:rsidR="00170B7F" w:rsidRPr="00C921E6" w:rsidRDefault="00170B7F" w:rsidP="3A9C204D">
      <w:pPr>
        <w:spacing w:before="0" w:after="0" w:line="276" w:lineRule="auto"/>
        <w:rPr>
          <w:rFonts w:ascii="Arial" w:hAnsi="Arial" w:cs="Arial"/>
          <w:color w:val="FFFFFF" w:themeColor="background1"/>
          <w:sz w:val="24"/>
          <w:szCs w:val="24"/>
        </w:rPr>
      </w:pPr>
    </w:p>
    <w:p w14:paraId="2E3F33A1" w14:textId="77777777" w:rsidR="0016314A" w:rsidRDefault="0016314A">
      <w:pPr>
        <w:spacing w:before="0" w:after="200" w:line="276" w:lineRule="auto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br w:type="page"/>
      </w:r>
    </w:p>
    <w:p w14:paraId="49AC6108" w14:textId="77777777" w:rsidR="00170B7F" w:rsidRPr="00C921E6" w:rsidRDefault="00170B7F" w:rsidP="3A9C204D">
      <w:pPr>
        <w:spacing w:before="0" w:after="0" w:line="276" w:lineRule="auto"/>
        <w:rPr>
          <w:rFonts w:ascii="Arial" w:hAnsi="Arial" w:cs="Arial"/>
          <w:color w:val="FFFFFF" w:themeColor="background1"/>
          <w:sz w:val="24"/>
          <w:szCs w:val="24"/>
        </w:rPr>
      </w:pPr>
    </w:p>
    <w:p w14:paraId="75135CED" w14:textId="77777777" w:rsidR="00170B7F" w:rsidRPr="00C921E6" w:rsidRDefault="00170B7F" w:rsidP="00D564E0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ListTable3-Accent411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8475"/>
      </w:tblGrid>
      <w:tr w:rsidR="00D71D30" w:rsidRPr="00CB75A4" w14:paraId="06565B01" w14:textId="77777777" w:rsidTr="2E314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63" w:type="dxa"/>
            <w:gridSpan w:val="2"/>
            <w:shd w:val="clear" w:color="auto" w:fill="005EB8"/>
          </w:tcPr>
          <w:p w14:paraId="02E0D4F5" w14:textId="77777777" w:rsidR="00D71D30" w:rsidRPr="00CB75A4" w:rsidRDefault="00D71D30" w:rsidP="00D246A1">
            <w:pPr>
              <w:spacing w:before="0" w:after="0"/>
              <w:textboxTightWrap w:val="lastLineOnly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3</w:t>
            </w:r>
            <w:r w:rsidRPr="00CB75A4">
              <w:rPr>
                <w:rFonts w:ascii="Arial" w:hAnsi="Arial" w:cs="Arial"/>
                <w:color w:val="FFFFFF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Commercial Questions (</w:t>
            </w:r>
            <w:r w:rsidR="003179FF">
              <w:rPr>
                <w:rFonts w:ascii="Arial" w:hAnsi="Arial" w:cs="Arial"/>
                <w:color w:val="FFFFFF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0%)</w:t>
            </w:r>
          </w:p>
        </w:tc>
      </w:tr>
      <w:tr w:rsidR="006D7CF1" w:rsidRPr="00C921E6" w14:paraId="1D845D80" w14:textId="77777777" w:rsidTr="2E31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auto"/>
          </w:tcPr>
          <w:p w14:paraId="39EDD7FC" w14:textId="77777777" w:rsidR="006D7CF1" w:rsidRDefault="006D7CF1" w:rsidP="00D246A1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475" w:type="dxa"/>
            <w:shd w:val="clear" w:color="auto" w:fill="auto"/>
          </w:tcPr>
          <w:p w14:paraId="7483A5DE" w14:textId="77777777" w:rsidR="006D7CF1" w:rsidRPr="00D71D30" w:rsidRDefault="006D7CF1" w:rsidP="00D246A1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Cost of Project (</w:t>
            </w:r>
            <w:r w:rsidR="007D1AF6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D71D30">
              <w:rPr>
                <w:rFonts w:ascii="Arial" w:hAnsi="Arial" w:cs="Arial"/>
                <w:b/>
                <w:color w:val="000000"/>
                <w:sz w:val="24"/>
                <w:szCs w:val="24"/>
              </w:rPr>
              <w:t>0%)</w:t>
            </w:r>
          </w:p>
          <w:p w14:paraId="797F2391" w14:textId="77777777" w:rsidR="003F4E92" w:rsidRPr="00D71D30" w:rsidRDefault="006D7CF1" w:rsidP="00327FB0">
            <w:pPr>
              <w:spacing w:before="0" w:after="0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Please indicate the total cost of the project</w:t>
            </w:r>
            <w:r w:rsidR="003F4E92">
              <w:rPr>
                <w:rFonts w:ascii="Arial" w:hAnsi="Arial" w:cs="Arial"/>
                <w:color w:val="000000"/>
                <w:sz w:val="24"/>
                <w:szCs w:val="24"/>
              </w:rPr>
              <w:t xml:space="preserve">, noting it is all revenue.  </w:t>
            </w:r>
            <w:r w:rsidR="00B32809">
              <w:rPr>
                <w:rFonts w:ascii="Arial" w:hAnsi="Arial" w:cs="Arial"/>
                <w:color w:val="000000"/>
                <w:sz w:val="24"/>
                <w:szCs w:val="24"/>
              </w:rPr>
              <w:t>Maximum bid is £</w:t>
            </w:r>
            <w:r w:rsidR="0016314A">
              <w:rPr>
                <w:rFonts w:ascii="Arial" w:hAnsi="Arial" w:cs="Arial"/>
                <w:color w:val="000000"/>
                <w:sz w:val="24"/>
                <w:szCs w:val="24"/>
              </w:rPr>
              <w:t>475k</w:t>
            </w:r>
            <w:r w:rsidR="00076F5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E2D79" w:rsidRPr="00C921E6" w14:paraId="22494496" w14:textId="77777777" w:rsidTr="2E3148AE">
        <w:trPr>
          <w:trHeight w:val="4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03B9A9" w14:textId="77777777" w:rsidR="00B400E9" w:rsidRDefault="00B400E9" w:rsidP="00D71D30">
            <w:pPr>
              <w:spacing w:before="0" w:after="0"/>
              <w:textboxTightWrap w:val="lastLineOnly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9F00DF" w14:paraId="731212C6" w14:textId="77777777" w:rsidTr="6108D5E4">
              <w:tc>
                <w:tcPr>
                  <w:tcW w:w="2930" w:type="dxa"/>
                </w:tcPr>
                <w:p w14:paraId="7BF67124" w14:textId="77777777" w:rsidR="009F00DF" w:rsidRDefault="009F00DF" w:rsidP="00D71D30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Staff revenue</w:t>
                  </w:r>
                </w:p>
              </w:tc>
              <w:tc>
                <w:tcPr>
                  <w:tcW w:w="2930" w:type="dxa"/>
                </w:tcPr>
                <w:p w14:paraId="385F6FE2" w14:textId="77777777" w:rsidR="009F00DF" w:rsidRDefault="00B32809" w:rsidP="00D71D30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930" w:type="dxa"/>
                </w:tcPr>
                <w:p w14:paraId="40540A0B" w14:textId="77777777" w:rsidR="009F00DF" w:rsidRDefault="009F00DF" w:rsidP="00D71D30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00DF" w14:paraId="4D7C5921" w14:textId="77777777" w:rsidTr="6108D5E4">
              <w:tc>
                <w:tcPr>
                  <w:tcW w:w="2930" w:type="dxa"/>
                </w:tcPr>
                <w:p w14:paraId="17671A69" w14:textId="77777777" w:rsidR="009F00DF" w:rsidRDefault="00CA120B" w:rsidP="00D71D30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Non-staff revenue</w:t>
                  </w:r>
                </w:p>
              </w:tc>
              <w:tc>
                <w:tcPr>
                  <w:tcW w:w="2930" w:type="dxa"/>
                </w:tcPr>
                <w:p w14:paraId="696CF7F2" w14:textId="77777777" w:rsidR="009F00DF" w:rsidRDefault="00B32809" w:rsidP="00D71D30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930" w:type="dxa"/>
                </w:tcPr>
                <w:p w14:paraId="1470FBE6" w14:textId="77777777" w:rsidR="009F00DF" w:rsidRDefault="009F00DF" w:rsidP="00D71D30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00DF" w14:paraId="2088EECE" w14:textId="77777777" w:rsidTr="6108D5E4">
              <w:tc>
                <w:tcPr>
                  <w:tcW w:w="2930" w:type="dxa"/>
                </w:tcPr>
                <w:p w14:paraId="36743822" w14:textId="77777777" w:rsidR="009F00DF" w:rsidRDefault="4EEB7B69" w:rsidP="6108D5E4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bookmarkStart w:id="2" w:name="_Int_Mqt4H2TE"/>
                  <w:proofErr w:type="gramStart"/>
                  <w:r w:rsidRPr="6108D5E4">
                    <w:rPr>
                      <w:rFonts w:ascii="Arial" w:hAnsi="Arial" w:cs="Arial"/>
                      <w:sz w:val="24"/>
                      <w:szCs w:val="24"/>
                    </w:rPr>
                    <w:t>Total</w:t>
                  </w:r>
                  <w:bookmarkEnd w:id="2"/>
                  <w:proofErr w:type="gramEnd"/>
                  <w:r w:rsidRPr="6108D5E4">
                    <w:rPr>
                      <w:rFonts w:ascii="Arial" w:hAnsi="Arial" w:cs="Arial"/>
                      <w:sz w:val="24"/>
                      <w:szCs w:val="24"/>
                    </w:rPr>
                    <w:t xml:space="preserve"> spend</w:t>
                  </w:r>
                </w:p>
              </w:tc>
              <w:tc>
                <w:tcPr>
                  <w:tcW w:w="2930" w:type="dxa"/>
                </w:tcPr>
                <w:p w14:paraId="239A2E78" w14:textId="77777777" w:rsidR="009F00DF" w:rsidRDefault="00B32809" w:rsidP="00D71D30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930" w:type="dxa"/>
                </w:tcPr>
                <w:p w14:paraId="6CF57B52" w14:textId="77777777" w:rsidR="009F00DF" w:rsidRDefault="009F00DF" w:rsidP="00D71D30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F00DF" w14:paraId="38EFAE16" w14:textId="77777777" w:rsidTr="6108D5E4">
              <w:tc>
                <w:tcPr>
                  <w:tcW w:w="2930" w:type="dxa"/>
                </w:tcPr>
                <w:p w14:paraId="403E0B9C" w14:textId="77777777" w:rsidR="009F00DF" w:rsidRDefault="4EEB7B69" w:rsidP="6108D5E4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6108D5E4">
                    <w:rPr>
                      <w:rFonts w:ascii="Arial" w:hAnsi="Arial" w:cs="Arial"/>
                      <w:sz w:val="24"/>
                      <w:szCs w:val="24"/>
                    </w:rPr>
                    <w:t>Proportion of total spend dependent on procurement</w:t>
                  </w:r>
                </w:p>
              </w:tc>
              <w:tc>
                <w:tcPr>
                  <w:tcW w:w="2930" w:type="dxa"/>
                </w:tcPr>
                <w:p w14:paraId="2750310C" w14:textId="77777777" w:rsidR="009F00DF" w:rsidRDefault="00B32809" w:rsidP="00D71D30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2930" w:type="dxa"/>
                </w:tcPr>
                <w:p w14:paraId="4A7656E0" w14:textId="77777777" w:rsidR="009F00DF" w:rsidRDefault="009F00DF" w:rsidP="00D71D30">
                  <w:pPr>
                    <w:spacing w:before="0" w:after="0"/>
                    <w:textboxTightWrap w:val="lastLineOnly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DF64C3F" w14:textId="77777777" w:rsidR="00B400E9" w:rsidRDefault="00B400E9" w:rsidP="00D71D30">
            <w:pPr>
              <w:spacing w:before="0" w:after="0"/>
              <w:textboxTightWrap w:val="lastLineOnly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4CD7E6F3" w14:textId="77777777" w:rsidR="0016314A" w:rsidRDefault="0016314A" w:rsidP="00D71D30">
            <w:pPr>
              <w:spacing w:before="0" w:after="0"/>
              <w:textboxTightWrap w:val="lastLineOnly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 xml:space="preserve">Any other information pertinent to </w:t>
            </w:r>
            <w:r w:rsidR="0018599F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commercial</w:t>
            </w:r>
          </w:p>
          <w:p w14:paraId="11C3DEDB" w14:textId="77777777" w:rsidR="006D7CF1" w:rsidRPr="00013A68" w:rsidRDefault="006D7CF1" w:rsidP="00D71D30">
            <w:pPr>
              <w:spacing w:before="0" w:after="0"/>
              <w:textboxTightWrap w:val="lastLineOnly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6FD8FDD7" w14:textId="77777777" w:rsidR="00823954" w:rsidRDefault="00823954" w:rsidP="00D564E0">
      <w:pPr>
        <w:pStyle w:val="ListParagraph"/>
        <w:spacing w:before="0" w:after="160" w:line="259" w:lineRule="auto"/>
        <w:ind w:left="360" w:right="105"/>
        <w:rPr>
          <w:rFonts w:ascii="Arial" w:eastAsia="Calibri" w:hAnsi="Arial" w:cs="Arial"/>
          <w:sz w:val="24"/>
          <w:szCs w:val="24"/>
        </w:rPr>
      </w:pPr>
    </w:p>
    <w:tbl>
      <w:tblPr>
        <w:tblStyle w:val="ListTable3-Accent411"/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  <w:gridCol w:w="329"/>
      </w:tblGrid>
      <w:tr w:rsidR="00D07EB2" w:rsidRPr="00CB75A4" w14:paraId="744BF011" w14:textId="77777777" w:rsidTr="00284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3" w:type="dxa"/>
            <w:gridSpan w:val="2"/>
            <w:tcBorders>
              <w:bottom w:val="single" w:sz="4" w:space="0" w:color="8064A2"/>
            </w:tcBorders>
            <w:shd w:val="clear" w:color="auto" w:fill="005EB8"/>
          </w:tcPr>
          <w:p w14:paraId="728F08A7" w14:textId="77777777" w:rsidR="00D07EB2" w:rsidRPr="00CB75A4" w:rsidRDefault="00D07EB2" w:rsidP="006E065A">
            <w:pPr>
              <w:spacing w:before="0" w:after="0"/>
              <w:textboxTightWrap w:val="lastLineOnly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3937D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4.  Lot 2 – Staff funding for wider pathway devel</w:t>
            </w:r>
            <w:r w:rsidR="005A7349" w:rsidRPr="03937D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opment </w:t>
            </w:r>
            <w:r w:rsidR="009305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up to </w:t>
            </w:r>
            <w:r w:rsidR="005A734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£</w:t>
            </w:r>
            <w:r w:rsidR="005A7349" w:rsidRPr="03937D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60k</w:t>
            </w:r>
            <w:r w:rsidRPr="03937D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- Assessed Questions (</w:t>
            </w:r>
            <w:r w:rsidR="005A7349" w:rsidRPr="03937D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100</w:t>
            </w:r>
            <w:r w:rsidRPr="03937DD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%)</w:t>
            </w:r>
          </w:p>
        </w:tc>
      </w:tr>
      <w:tr w:rsidR="00D07EB2" w:rsidRPr="00B02E21" w14:paraId="105F139F" w14:textId="77777777" w:rsidTr="002846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" w:type="dxa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B0B1" w14:textId="77777777" w:rsidR="00D07EB2" w:rsidRDefault="005A7349" w:rsidP="006E065A">
            <w:pPr>
              <w:spacing w:before="0" w:after="0"/>
              <w:textboxTightWrap w:val="lastLineOnly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983B29" w14:textId="77777777" w:rsidR="005A7349" w:rsidRDefault="2E4FAB79" w:rsidP="006E065A">
            <w:pPr>
              <w:spacing w:before="0" w:after="0"/>
              <w:textboxTightWrap w:val="lastLineOnly"/>
              <w:rPr>
                <w:rFonts w:ascii="Arial" w:hAnsi="Arial" w:cs="Arial"/>
                <w:sz w:val="24"/>
                <w:szCs w:val="24"/>
              </w:rPr>
            </w:pPr>
            <w:r w:rsidRPr="10B26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Please indicate if you</w:t>
            </w:r>
            <w:r w:rsidR="2708A51D" w:rsidRPr="10B26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would like to be considered for additional funding for </w:t>
            </w:r>
            <w:proofErr w:type="gramStart"/>
            <w:r w:rsidR="2708A51D" w:rsidRPr="10B26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proofErr w:type="gramEnd"/>
            <w:r w:rsidR="2708A51D" w:rsidRPr="10B26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ICS staff </w:t>
            </w:r>
            <w:r w:rsidR="0053448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(or staff)</w:t>
            </w:r>
            <w:r w:rsidR="00726E2E" w:rsidRPr="00D829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member</w:t>
            </w:r>
            <w:r w:rsidR="0053448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</w:t>
            </w:r>
            <w:r w:rsidR="2708A51D" w:rsidRPr="10B26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to </w:t>
            </w:r>
            <w:r w:rsidR="33C89BE8" w:rsidRPr="10B26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be enabled to:</w:t>
            </w:r>
          </w:p>
          <w:p w14:paraId="67226AF6" w14:textId="77777777" w:rsidR="009305FC" w:rsidRPr="00D8295E" w:rsidRDefault="009305FC" w:rsidP="00814AC8">
            <w:pPr>
              <w:spacing w:before="0" w:after="0"/>
              <w:textboxTightWrap w:val="lastLineOnly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E6E3BC1" w14:textId="77777777" w:rsidR="00BA6215" w:rsidRPr="00D8295E" w:rsidRDefault="33C89BE8" w:rsidP="00BA6215">
            <w:pPr>
              <w:pStyle w:val="ListParagraph"/>
              <w:numPr>
                <w:ilvl w:val="0"/>
                <w:numId w:val="43"/>
              </w:numPr>
              <w:spacing w:before="0" w:after="0"/>
              <w:textboxTightWrap w:val="lastLineOnly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10B26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Accelerate </w:t>
            </w:r>
            <w:r w:rsidR="00262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planning</w:t>
            </w:r>
            <w:r w:rsidRPr="10B26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for implementing a </w:t>
            </w:r>
            <w:r w:rsidR="000F75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wider</w:t>
            </w:r>
            <w:r w:rsidRPr="10B26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transformed pathway model, </w:t>
            </w:r>
            <w:r w:rsidR="000F75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beyond the ‘find’ and ‘way-in’ stages </w:t>
            </w:r>
            <w:r w:rsidRPr="10B26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aligned to </w:t>
            </w:r>
            <w:r w:rsidR="1D6F410B" w:rsidRPr="10B2674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 national model.</w:t>
            </w:r>
          </w:p>
          <w:p w14:paraId="55F73387" w14:textId="77777777" w:rsidR="00B70D0F" w:rsidRDefault="4DD5EB23" w:rsidP="00BA6215">
            <w:pPr>
              <w:pStyle w:val="ListParagraph"/>
              <w:numPr>
                <w:ilvl w:val="0"/>
                <w:numId w:val="43"/>
              </w:numPr>
              <w:spacing w:before="0" w:after="0"/>
              <w:textboxTightWrap w:val="lastLineOnly"/>
              <w:rPr>
                <w:rFonts w:ascii="Arial" w:hAnsi="Arial" w:cs="Arial"/>
                <w:sz w:val="24"/>
                <w:szCs w:val="24"/>
              </w:rPr>
            </w:pPr>
            <w:r w:rsidRPr="74B6DD3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Work with the </w:t>
            </w:r>
            <w:r w:rsidR="7195A6CF" w:rsidRPr="74B6DD3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NHS England </w:t>
            </w:r>
            <w:r w:rsidRPr="74B6DD3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national team to build up </w:t>
            </w:r>
            <w:r w:rsidR="00DB03C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</w:t>
            </w:r>
            <w:r w:rsidRPr="74B6DD3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case for change relating to</w:t>
            </w:r>
            <w:r w:rsidR="102400BE" w:rsidRPr="74B6DD3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the</w:t>
            </w:r>
            <w:r w:rsidRPr="74B6DD3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barriers</w:t>
            </w:r>
            <w:r w:rsidR="74408ED3" w:rsidRPr="74B6DD3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that are restricting the pace of transformation (this is expected to be around 2 days per week</w:t>
            </w:r>
            <w:r w:rsidR="75F7DACD" w:rsidRPr="74B6DD3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until the end of March 2024</w:t>
            </w:r>
            <w:r w:rsidR="74408ED3" w:rsidRPr="74B6DD3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  <w:r w:rsidR="302CF5D0" w:rsidRPr="74B6DD3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0780A8C6" w14:textId="77777777" w:rsidR="00D8295E" w:rsidRDefault="00D8295E" w:rsidP="00D8295E">
            <w:pPr>
              <w:spacing w:before="0" w:after="0"/>
              <w:textboxTightWrap w:val="lastLineOnly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DD76887" w14:textId="77777777" w:rsidR="00D8295E" w:rsidRDefault="00D8295E" w:rsidP="00D8295E">
            <w:pPr>
              <w:spacing w:before="0" w:after="0"/>
              <w:textboxTightWrap w:val="lastLineOnly"/>
              <w:rPr>
                <w:rFonts w:ascii="Arial" w:hAnsi="Arial" w:cs="Arial"/>
                <w:sz w:val="24"/>
                <w:szCs w:val="24"/>
              </w:rPr>
            </w:pPr>
            <w:r w:rsidRPr="00FD16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Please </w:t>
            </w:r>
            <w:r w:rsidR="0033006A" w:rsidRPr="00FD16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give an outline of what this additional activity this resource would provide to the ICS, and an indication of </w:t>
            </w:r>
            <w:r w:rsidR="00FD1664" w:rsidRPr="00FD16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barriers that </w:t>
            </w:r>
            <w:r w:rsidR="007709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you would prioritise </w:t>
            </w:r>
            <w:r w:rsidR="00FD1664" w:rsidRPr="00FD16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address</w:t>
            </w:r>
            <w:r w:rsidR="007709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ing</w:t>
            </w:r>
            <w:r w:rsidR="00D945F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whilst</w:t>
            </w:r>
            <w:r w:rsidR="00FD1664" w:rsidRPr="00FD16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working with the national team.</w:t>
            </w:r>
          </w:p>
          <w:p w14:paraId="7BD1F083" w14:textId="77777777" w:rsidR="00FD1664" w:rsidRDefault="00FD1664" w:rsidP="00D8295E">
            <w:pPr>
              <w:spacing w:before="0" w:after="0"/>
              <w:textboxTightWrap w:val="lastLineOnly"/>
              <w:rPr>
                <w:rFonts w:ascii="Arial" w:hAnsi="Arial" w:cs="Arial"/>
                <w:sz w:val="24"/>
                <w:szCs w:val="24"/>
              </w:rPr>
            </w:pPr>
          </w:p>
          <w:p w14:paraId="4004B9F7" w14:textId="77777777" w:rsidR="00FD1664" w:rsidRPr="00FD1664" w:rsidRDefault="00FD1664" w:rsidP="00D8295E">
            <w:pPr>
              <w:spacing w:before="0" w:after="0"/>
              <w:textboxTightWrap w:val="lastLineOnly"/>
              <w:rPr>
                <w:rFonts w:ascii="Arial" w:hAnsi="Arial" w:cs="Arial"/>
                <w:sz w:val="24"/>
                <w:szCs w:val="24"/>
              </w:rPr>
            </w:pPr>
            <w:r w:rsidRPr="03937DD7">
              <w:rPr>
                <w:rFonts w:ascii="Arial" w:hAnsi="Arial" w:cs="Arial"/>
                <w:sz w:val="24"/>
                <w:szCs w:val="24"/>
              </w:rPr>
              <w:t>Note Lot</w:t>
            </w:r>
            <w:r w:rsidR="00716D2A" w:rsidRPr="03937DD7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3937DD7">
              <w:rPr>
                <w:rFonts w:ascii="Arial" w:hAnsi="Arial" w:cs="Arial"/>
                <w:sz w:val="24"/>
                <w:szCs w:val="24"/>
              </w:rPr>
              <w:t xml:space="preserve"> will be assessed </w:t>
            </w:r>
            <w:r w:rsidR="4644FC32" w:rsidRPr="03937DD7">
              <w:rPr>
                <w:rFonts w:ascii="Arial" w:hAnsi="Arial" w:cs="Arial"/>
                <w:sz w:val="24"/>
                <w:szCs w:val="24"/>
              </w:rPr>
              <w:t xml:space="preserve">separately </w:t>
            </w:r>
            <w:r w:rsidR="00716D2A" w:rsidRPr="03937DD7">
              <w:rPr>
                <w:rFonts w:ascii="Arial" w:hAnsi="Arial" w:cs="Arial"/>
                <w:sz w:val="24"/>
                <w:szCs w:val="24"/>
              </w:rPr>
              <w:t>from Lot 1</w:t>
            </w:r>
            <w:r w:rsidR="00E52AC4" w:rsidRPr="03937DD7">
              <w:rPr>
                <w:rFonts w:ascii="Arial" w:hAnsi="Arial" w:cs="Arial"/>
                <w:sz w:val="24"/>
                <w:szCs w:val="24"/>
              </w:rPr>
              <w:t xml:space="preserve"> and is voluntary.  The</w:t>
            </w:r>
            <w:r w:rsidR="00716D2A" w:rsidRPr="03937DD7">
              <w:rPr>
                <w:rFonts w:ascii="Arial" w:hAnsi="Arial" w:cs="Arial"/>
                <w:sz w:val="24"/>
                <w:szCs w:val="24"/>
              </w:rPr>
              <w:t>re is a total of £180k allocated to this lot.</w:t>
            </w:r>
            <w:r w:rsidR="00E52AC4" w:rsidRPr="03937D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7EB2" w:rsidRPr="00013A68" w14:paraId="430D0B4A" w14:textId="77777777" w:rsidTr="002846E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7AE7" w14:textId="77777777" w:rsidR="00D07EB2" w:rsidRDefault="00D07EB2" w:rsidP="006E065A">
            <w:pPr>
              <w:spacing w:before="0" w:after="0"/>
              <w:textboxTightWrap w:val="lastLineOnly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(Up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A7349">
              <w:rPr>
                <w:rFonts w:ascii="Arial" w:hAnsi="Arial" w:cs="Arial"/>
                <w:color w:val="000000"/>
                <w:sz w:val="24"/>
                <w:szCs w:val="24"/>
              </w:rPr>
              <w:t>/2</w:t>
            </w: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 xml:space="preserve"> A4 page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16E2">
              <w:rPr>
                <w:rFonts w:ascii="Arial" w:hAnsi="Arial" w:cs="Arial"/>
                <w:color w:val="000000"/>
                <w:sz w:val="24"/>
                <w:szCs w:val="24"/>
              </w:rPr>
              <w:t>font size 12)</w:t>
            </w:r>
          </w:p>
          <w:p w14:paraId="1DF7B5FA" w14:textId="77777777" w:rsidR="00D07EB2" w:rsidRPr="00013A68" w:rsidRDefault="00D07EB2" w:rsidP="006E065A">
            <w:pPr>
              <w:spacing w:before="0" w:after="0"/>
              <w:textboxTightWrap w:val="lastLineOnly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676FD0F" w14:textId="77777777" w:rsidR="00D07EB2" w:rsidRDefault="00D07EB2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7DD706DB" w14:textId="77777777" w:rsidR="00697806" w:rsidRDefault="00697806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3D2EFAAB" w14:textId="77777777" w:rsidR="00697806" w:rsidRDefault="00697806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4E533661" w14:textId="77777777" w:rsidR="00697806" w:rsidRDefault="00697806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695A1348" w14:textId="77777777" w:rsidR="00697806" w:rsidRDefault="00697806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3FA2AE83" w14:textId="77777777" w:rsidR="00697806" w:rsidRDefault="00697806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5F0DAD02" w14:textId="77777777" w:rsidR="00697806" w:rsidRDefault="00697806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2AB30244" w14:textId="77777777" w:rsidR="00697806" w:rsidRDefault="00697806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306AAAB1" w14:textId="77777777" w:rsidR="00697806" w:rsidRDefault="00697806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072326CA" w14:textId="77777777" w:rsidR="00697806" w:rsidRDefault="00697806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6A93C8BB" w14:textId="77777777" w:rsidR="00794F31" w:rsidRDefault="00794F31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4288945C" w14:textId="77777777" w:rsidR="00794F31" w:rsidRDefault="00794F31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p w14:paraId="0CB072E1" w14:textId="77777777" w:rsidR="00697806" w:rsidRPr="00697806" w:rsidRDefault="00697806" w:rsidP="00697806">
      <w:pPr>
        <w:spacing w:before="0" w:after="160" w:line="259" w:lineRule="auto"/>
        <w:ind w:right="105"/>
        <w:rPr>
          <w:rFonts w:ascii="Arial" w:eastAsia="Calibri" w:hAnsi="Arial" w:cs="Arial"/>
          <w:sz w:val="24"/>
          <w:szCs w:val="24"/>
        </w:rPr>
      </w:pPr>
    </w:p>
    <w:sectPr w:rsidR="00697806" w:rsidRPr="00697806" w:rsidSect="007C2E22">
      <w:headerReference w:type="default" r:id="rId12"/>
      <w:footerReference w:type="default" r:id="rId13"/>
      <w:pgSz w:w="11906" w:h="16838"/>
      <w:pgMar w:top="779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723B" w14:textId="77777777" w:rsidR="00F92104" w:rsidRDefault="00F92104">
      <w:pPr>
        <w:spacing w:before="0" w:after="0"/>
      </w:pPr>
      <w:r>
        <w:separator/>
      </w:r>
    </w:p>
  </w:endnote>
  <w:endnote w:type="continuationSeparator" w:id="0">
    <w:p w14:paraId="3AAC4ED7" w14:textId="77777777" w:rsidR="00F92104" w:rsidRDefault="00F92104">
      <w:pPr>
        <w:spacing w:before="0" w:after="0"/>
      </w:pPr>
      <w:r>
        <w:continuationSeparator/>
      </w:r>
    </w:p>
  </w:endnote>
  <w:endnote w:type="continuationNotice" w:id="1">
    <w:p w14:paraId="25C16BE5" w14:textId="77777777" w:rsidR="00F92104" w:rsidRDefault="00F9210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155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CBC0B" w14:textId="77777777" w:rsidR="00111A25" w:rsidRPr="00A806B1" w:rsidRDefault="00111A25" w:rsidP="00111A25">
        <w:pPr>
          <w:tabs>
            <w:tab w:val="left" w:pos="1701"/>
            <w:tab w:val="right" w:pos="7740"/>
            <w:tab w:val="right" w:pos="9072"/>
            <w:tab w:val="right" w:pos="9979"/>
          </w:tabs>
          <w:spacing w:line="380" w:lineRule="exact"/>
          <w:jc w:val="right"/>
          <w:rPr>
            <w:rFonts w:cs="Arial"/>
            <w:b/>
            <w:bCs/>
            <w:color w:val="231F20"/>
            <w:sz w:val="30"/>
            <w:szCs w:val="30"/>
          </w:rPr>
        </w:pPr>
      </w:p>
      <w:p w14:paraId="3126F07A" w14:textId="77777777" w:rsidR="00AB350F" w:rsidRDefault="00AB35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9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E4432D" w14:textId="77777777" w:rsidR="00751BDB" w:rsidRDefault="00751BDB" w:rsidP="009766F4">
    <w:pPr>
      <w:pStyle w:val="Footer"/>
      <w:ind w:left="28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6719" w14:textId="77777777" w:rsidR="00F92104" w:rsidRDefault="00F92104">
      <w:pPr>
        <w:spacing w:before="0" w:after="0"/>
      </w:pPr>
      <w:r>
        <w:separator/>
      </w:r>
    </w:p>
  </w:footnote>
  <w:footnote w:type="continuationSeparator" w:id="0">
    <w:p w14:paraId="5E114B94" w14:textId="77777777" w:rsidR="00F92104" w:rsidRDefault="00F92104">
      <w:pPr>
        <w:spacing w:before="0" w:after="0"/>
      </w:pPr>
      <w:r>
        <w:continuationSeparator/>
      </w:r>
    </w:p>
  </w:footnote>
  <w:footnote w:type="continuationNotice" w:id="1">
    <w:p w14:paraId="407E2719" w14:textId="77777777" w:rsidR="00F92104" w:rsidRDefault="00F9210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5322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4E5536" w14:textId="77777777" w:rsidR="00751BDB" w:rsidRDefault="00E742C6">
        <w:pPr>
          <w:pStyle w:val="Header"/>
        </w:pPr>
        <w:r>
          <w:rPr>
            <w:noProof/>
            <w:sz w:val="72"/>
            <w:lang w:eastAsia="en-GB"/>
          </w:rPr>
          <w:drawing>
            <wp:anchor distT="0" distB="0" distL="114300" distR="114300" simplePos="0" relativeHeight="251658240" behindDoc="0" locked="0" layoutInCell="1" allowOverlap="1" wp14:anchorId="7BFF35EB" wp14:editId="08C47F52">
              <wp:simplePos x="0" y="0"/>
              <wp:positionH relativeFrom="column">
                <wp:posOffset>5018405</wp:posOffset>
              </wp:positionH>
              <wp:positionV relativeFrom="paragraph">
                <wp:posOffset>87630</wp:posOffset>
              </wp:positionV>
              <wp:extent cx="1072515" cy="659130"/>
              <wp:effectExtent l="0" t="0" r="0" b="7620"/>
              <wp:wrapTopAndBottom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HS England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515" cy="659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B350F">
          <w:tab/>
        </w:r>
        <w:r w:rsidR="00AB350F">
          <w:tab/>
        </w:r>
        <w:r w:rsidR="00AB350F">
          <w:tab/>
        </w:r>
        <w:r w:rsidR="00AB350F">
          <w:tab/>
        </w:r>
        <w:r w:rsidR="00AB350F">
          <w:tab/>
        </w:r>
        <w:r w:rsidR="00AB350F">
          <w:tab/>
        </w:r>
        <w:r w:rsidR="00AB350F">
          <w:tab/>
        </w:r>
        <w:r w:rsidR="00AB350F">
          <w:tab/>
        </w:r>
        <w:r w:rsidR="00AB350F">
          <w:tab/>
        </w:r>
        <w:r w:rsidR="00AB350F">
          <w:tab/>
        </w:r>
        <w:r w:rsidR="00AB350F">
          <w:tab/>
        </w:r>
      </w:p>
    </w:sdtContent>
  </w:sdt>
  <w:p w14:paraId="0E27CCC4" w14:textId="77777777" w:rsidR="00751BDB" w:rsidRDefault="00751BD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qt4H2TE" int2:invalidationBookmarkName="" int2:hashCode="slkoxpkCVXsO8K" int2:id="2aQKICB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697"/>
    <w:multiLevelType w:val="hybridMultilevel"/>
    <w:tmpl w:val="08E0D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3ED"/>
    <w:multiLevelType w:val="hybridMultilevel"/>
    <w:tmpl w:val="ABBA9CB8"/>
    <w:lvl w:ilvl="0" w:tplc="4E5808B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64182"/>
    <w:multiLevelType w:val="hybridMultilevel"/>
    <w:tmpl w:val="ACF4B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1D4C"/>
    <w:multiLevelType w:val="hybridMultilevel"/>
    <w:tmpl w:val="24868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B60BF"/>
    <w:multiLevelType w:val="hybridMultilevel"/>
    <w:tmpl w:val="8C8AF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75DC"/>
    <w:multiLevelType w:val="multilevel"/>
    <w:tmpl w:val="38DA8656"/>
    <w:lvl w:ilvl="0">
      <w:start w:val="1"/>
      <w:numFmt w:val="decimal"/>
      <w:lvlRestart w:val="0"/>
      <w:pStyle w:val="Heading1"/>
      <w:isLgl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Theme="majorHAnsi" w:hAnsiTheme="majorHAnsi" w:hint="default"/>
      </w:rPr>
    </w:lvl>
  </w:abstractNum>
  <w:abstractNum w:abstractNumId="6" w15:restartNumberingAfterBreak="0">
    <w:nsid w:val="13FA1C31"/>
    <w:multiLevelType w:val="hybridMultilevel"/>
    <w:tmpl w:val="E07A2F6C"/>
    <w:lvl w:ilvl="0" w:tplc="EEA4C0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811956"/>
    <w:multiLevelType w:val="hybridMultilevel"/>
    <w:tmpl w:val="AE44FBB6"/>
    <w:lvl w:ilvl="0" w:tplc="75188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E51A9B"/>
    <w:multiLevelType w:val="hybridMultilevel"/>
    <w:tmpl w:val="CAFA5B3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405E5"/>
    <w:multiLevelType w:val="hybridMultilevel"/>
    <w:tmpl w:val="B710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2F24"/>
    <w:multiLevelType w:val="multilevel"/>
    <w:tmpl w:val="0BEA553C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53747"/>
        <w:sz w:val="32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198"/>
      </w:pPr>
      <w:rPr>
        <w:rFonts w:ascii="Arial" w:hAnsi="Arial" w:cs="Arial"/>
        <w:b/>
        <w:color w:val="0081AD"/>
        <w:sz w:val="18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198"/>
      </w:pPr>
      <w:rPr>
        <w:rFonts w:ascii="Arial" w:hAnsi="Arial" w:cs="Arial"/>
        <w:b w:val="0"/>
        <w:color w:val="0081AD"/>
        <w:sz w:val="18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09B2013"/>
    <w:multiLevelType w:val="hybridMultilevel"/>
    <w:tmpl w:val="70D065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DD616A"/>
    <w:multiLevelType w:val="hybridMultilevel"/>
    <w:tmpl w:val="CFD4910C"/>
    <w:lvl w:ilvl="0" w:tplc="F508DE8A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F0323"/>
    <w:multiLevelType w:val="hybridMultilevel"/>
    <w:tmpl w:val="FF14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06E8F"/>
    <w:multiLevelType w:val="hybridMultilevel"/>
    <w:tmpl w:val="E3FCB53C"/>
    <w:lvl w:ilvl="0" w:tplc="76E0FFB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2E44"/>
    <w:multiLevelType w:val="hybridMultilevel"/>
    <w:tmpl w:val="63B0CB2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859E6"/>
    <w:multiLevelType w:val="hybridMultilevel"/>
    <w:tmpl w:val="44B659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B65D9"/>
    <w:multiLevelType w:val="hybridMultilevel"/>
    <w:tmpl w:val="CC4AB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531C1"/>
    <w:multiLevelType w:val="hybridMultilevel"/>
    <w:tmpl w:val="072A2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A63A1"/>
    <w:multiLevelType w:val="hybridMultilevel"/>
    <w:tmpl w:val="6DBC384A"/>
    <w:lvl w:ilvl="0" w:tplc="CFD6D07A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E2466"/>
    <w:multiLevelType w:val="hybridMultilevel"/>
    <w:tmpl w:val="0E68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96FA6"/>
    <w:multiLevelType w:val="hybridMultilevel"/>
    <w:tmpl w:val="E958696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670BE2"/>
    <w:multiLevelType w:val="hybridMultilevel"/>
    <w:tmpl w:val="38D2641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F127E"/>
    <w:multiLevelType w:val="hybridMultilevel"/>
    <w:tmpl w:val="E3FCB53C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26D4A"/>
    <w:multiLevelType w:val="hybridMultilevel"/>
    <w:tmpl w:val="091C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744BE"/>
    <w:multiLevelType w:val="multilevel"/>
    <w:tmpl w:val="9F809814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4"/>
      </w:pPr>
      <w:rPr>
        <w:rFonts w:ascii="(none)" w:hAnsi="(none)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134"/>
        </w:tabs>
        <w:ind w:left="1134" w:hanging="283"/>
      </w:pPr>
      <w:rPr>
        <w:rFonts w:ascii="(none)" w:hAnsi="(none)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(none)" w:hAnsi="(none)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(none)" w:hAnsi="(none)" w:hint="default"/>
      </w:rPr>
    </w:lvl>
    <w:lvl w:ilvl="5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(none)" w:hAnsi="(none)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(none)" w:hAnsi="(none)" w:hint="default"/>
      </w:rPr>
    </w:lvl>
    <w:lvl w:ilvl="7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(none)" w:hAnsi="(none)" w:hint="default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835" w:hanging="283"/>
      </w:pPr>
      <w:rPr>
        <w:rFonts w:ascii="(none)" w:hAnsi="(none)" w:hint="default"/>
      </w:rPr>
    </w:lvl>
  </w:abstractNum>
  <w:abstractNum w:abstractNumId="26" w15:restartNumberingAfterBreak="0">
    <w:nsid w:val="4A893D6C"/>
    <w:multiLevelType w:val="hybridMultilevel"/>
    <w:tmpl w:val="46B2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15081"/>
    <w:multiLevelType w:val="hybridMultilevel"/>
    <w:tmpl w:val="6C60329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55204D"/>
    <w:multiLevelType w:val="hybridMultilevel"/>
    <w:tmpl w:val="E42857DC"/>
    <w:lvl w:ilvl="0" w:tplc="11F2F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D281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9BA85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AA825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C422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8D2F9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340AA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7EFB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B9ED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 w15:restartNumberingAfterBreak="0">
    <w:nsid w:val="543D6E16"/>
    <w:multiLevelType w:val="hybridMultilevel"/>
    <w:tmpl w:val="8D264C5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11994"/>
    <w:multiLevelType w:val="hybridMultilevel"/>
    <w:tmpl w:val="809099D0"/>
    <w:lvl w:ilvl="0" w:tplc="C92ACDE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F2A46"/>
    <w:multiLevelType w:val="hybridMultilevel"/>
    <w:tmpl w:val="BB8C5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EA79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253E"/>
    <w:multiLevelType w:val="hybridMultilevel"/>
    <w:tmpl w:val="2376F0C8"/>
    <w:lvl w:ilvl="0" w:tplc="BD4CB26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D85E1E"/>
    <w:multiLevelType w:val="multilevel"/>
    <w:tmpl w:val="D312E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B64297D"/>
    <w:multiLevelType w:val="hybridMultilevel"/>
    <w:tmpl w:val="3F5C09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56846"/>
    <w:multiLevelType w:val="hybridMultilevel"/>
    <w:tmpl w:val="2118E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3444F"/>
    <w:multiLevelType w:val="hybridMultilevel"/>
    <w:tmpl w:val="FF4E16A6"/>
    <w:lvl w:ilvl="0" w:tplc="F2DA4564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A8E1" w:themeColor="accent1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40484"/>
    <w:multiLevelType w:val="hybridMultilevel"/>
    <w:tmpl w:val="D1A8C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B05D4"/>
    <w:multiLevelType w:val="hybridMultilevel"/>
    <w:tmpl w:val="672A1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D5D00"/>
    <w:multiLevelType w:val="hybridMultilevel"/>
    <w:tmpl w:val="48428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92A00"/>
    <w:multiLevelType w:val="hybridMultilevel"/>
    <w:tmpl w:val="0038C8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F2045"/>
    <w:multiLevelType w:val="hybridMultilevel"/>
    <w:tmpl w:val="B8B477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A3518"/>
    <w:multiLevelType w:val="multilevel"/>
    <w:tmpl w:val="15108FA8"/>
    <w:lvl w:ilvl="0">
      <w:start w:val="1"/>
      <w:numFmt w:val="decimal"/>
      <w:pStyle w:val="NumBullet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color w:val="00A8E1" w:themeColor="accen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284"/>
      </w:pPr>
      <w:rPr>
        <w:rFonts w:hint="default"/>
        <w:color w:val="00A8E1" w:themeColor="accen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34"/>
        </w:tabs>
        <w:ind w:left="1134" w:hanging="283"/>
      </w:pPr>
      <w:rPr>
        <w:rFonts w:hint="default"/>
        <w:color w:val="00A8E1" w:themeColor="accen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3" w15:restartNumberingAfterBreak="0">
    <w:nsid w:val="7D7C5EFF"/>
    <w:multiLevelType w:val="hybridMultilevel"/>
    <w:tmpl w:val="68A4B24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5728853">
    <w:abstractNumId w:val="25"/>
  </w:num>
  <w:num w:numId="2" w16cid:durableId="974944275">
    <w:abstractNumId w:val="42"/>
  </w:num>
  <w:num w:numId="3" w16cid:durableId="721949605">
    <w:abstractNumId w:val="36"/>
  </w:num>
  <w:num w:numId="4" w16cid:durableId="1141342122">
    <w:abstractNumId w:val="5"/>
  </w:num>
  <w:num w:numId="5" w16cid:durableId="342628570">
    <w:abstractNumId w:val="10"/>
  </w:num>
  <w:num w:numId="6" w16cid:durableId="912080687">
    <w:abstractNumId w:val="27"/>
  </w:num>
  <w:num w:numId="7" w16cid:durableId="417992461">
    <w:abstractNumId w:val="11"/>
  </w:num>
  <w:num w:numId="8" w16cid:durableId="1919244569">
    <w:abstractNumId w:val="12"/>
  </w:num>
  <w:num w:numId="9" w16cid:durableId="664092389">
    <w:abstractNumId w:val="32"/>
  </w:num>
  <w:num w:numId="10" w16cid:durableId="579876569">
    <w:abstractNumId w:val="22"/>
  </w:num>
  <w:num w:numId="11" w16cid:durableId="901214573">
    <w:abstractNumId w:val="8"/>
  </w:num>
  <w:num w:numId="12" w16cid:durableId="373163120">
    <w:abstractNumId w:val="19"/>
  </w:num>
  <w:num w:numId="13" w16cid:durableId="748232810">
    <w:abstractNumId w:val="43"/>
  </w:num>
  <w:num w:numId="14" w16cid:durableId="355739632">
    <w:abstractNumId w:val="29"/>
  </w:num>
  <w:num w:numId="15" w16cid:durableId="1724056959">
    <w:abstractNumId w:val="13"/>
  </w:num>
  <w:num w:numId="16" w16cid:durableId="694115306">
    <w:abstractNumId w:val="39"/>
  </w:num>
  <w:num w:numId="17" w16cid:durableId="1441536050">
    <w:abstractNumId w:val="17"/>
  </w:num>
  <w:num w:numId="18" w16cid:durableId="1307130561">
    <w:abstractNumId w:val="38"/>
  </w:num>
  <w:num w:numId="19" w16cid:durableId="317342053">
    <w:abstractNumId w:val="20"/>
  </w:num>
  <w:num w:numId="20" w16cid:durableId="1770618041">
    <w:abstractNumId w:val="28"/>
  </w:num>
  <w:num w:numId="21" w16cid:durableId="1928537029">
    <w:abstractNumId w:val="41"/>
  </w:num>
  <w:num w:numId="22" w16cid:durableId="810245786">
    <w:abstractNumId w:val="9"/>
  </w:num>
  <w:num w:numId="23" w16cid:durableId="1691829970">
    <w:abstractNumId w:val="34"/>
  </w:num>
  <w:num w:numId="24" w16cid:durableId="267928031">
    <w:abstractNumId w:val="16"/>
  </w:num>
  <w:num w:numId="25" w16cid:durableId="1524902503">
    <w:abstractNumId w:val="40"/>
  </w:num>
  <w:num w:numId="26" w16cid:durableId="180440223">
    <w:abstractNumId w:val="15"/>
  </w:num>
  <w:num w:numId="27" w16cid:durableId="663819523">
    <w:abstractNumId w:val="21"/>
  </w:num>
  <w:num w:numId="28" w16cid:durableId="1571623381">
    <w:abstractNumId w:val="6"/>
  </w:num>
  <w:num w:numId="29" w16cid:durableId="63576550">
    <w:abstractNumId w:val="1"/>
  </w:num>
  <w:num w:numId="30" w16cid:durableId="1140076410">
    <w:abstractNumId w:val="7"/>
  </w:num>
  <w:num w:numId="31" w16cid:durableId="383873012">
    <w:abstractNumId w:val="4"/>
  </w:num>
  <w:num w:numId="32" w16cid:durableId="1329749978">
    <w:abstractNumId w:val="2"/>
  </w:num>
  <w:num w:numId="33" w16cid:durableId="252469129">
    <w:abstractNumId w:val="30"/>
  </w:num>
  <w:num w:numId="34" w16cid:durableId="373698315">
    <w:abstractNumId w:val="37"/>
  </w:num>
  <w:num w:numId="35" w16cid:durableId="1437099682">
    <w:abstractNumId w:val="33"/>
  </w:num>
  <w:num w:numId="36" w16cid:durableId="283778981">
    <w:abstractNumId w:val="18"/>
  </w:num>
  <w:num w:numId="37" w16cid:durableId="1547058446">
    <w:abstractNumId w:val="3"/>
  </w:num>
  <w:num w:numId="38" w16cid:durableId="330185787">
    <w:abstractNumId w:val="31"/>
  </w:num>
  <w:num w:numId="39" w16cid:durableId="963459517">
    <w:abstractNumId w:val="24"/>
  </w:num>
  <w:num w:numId="40" w16cid:durableId="943341974">
    <w:abstractNumId w:val="26"/>
  </w:num>
  <w:num w:numId="41" w16cid:durableId="1889798837">
    <w:abstractNumId w:val="0"/>
  </w:num>
  <w:num w:numId="42" w16cid:durableId="1325234927">
    <w:abstractNumId w:val="35"/>
  </w:num>
  <w:num w:numId="43" w16cid:durableId="920871349">
    <w:abstractNumId w:val="14"/>
  </w:num>
  <w:num w:numId="44" w16cid:durableId="656811629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85"/>
    <w:rsid w:val="000002E7"/>
    <w:rsid w:val="00000F07"/>
    <w:rsid w:val="000027F7"/>
    <w:rsid w:val="000029EA"/>
    <w:rsid w:val="00002D11"/>
    <w:rsid w:val="0000318B"/>
    <w:rsid w:val="000106BA"/>
    <w:rsid w:val="000114EF"/>
    <w:rsid w:val="00013A68"/>
    <w:rsid w:val="00016946"/>
    <w:rsid w:val="000214F2"/>
    <w:rsid w:val="000353CC"/>
    <w:rsid w:val="000479EE"/>
    <w:rsid w:val="00050B28"/>
    <w:rsid w:val="00052326"/>
    <w:rsid w:val="000532B3"/>
    <w:rsid w:val="00053639"/>
    <w:rsid w:val="0005472E"/>
    <w:rsid w:val="00055EA9"/>
    <w:rsid w:val="000578C9"/>
    <w:rsid w:val="0006144C"/>
    <w:rsid w:val="000616DE"/>
    <w:rsid w:val="00065815"/>
    <w:rsid w:val="00067D57"/>
    <w:rsid w:val="0007292A"/>
    <w:rsid w:val="0007496C"/>
    <w:rsid w:val="00076F36"/>
    <w:rsid w:val="00076F5C"/>
    <w:rsid w:val="00076F5E"/>
    <w:rsid w:val="0008554C"/>
    <w:rsid w:val="00087E87"/>
    <w:rsid w:val="00090042"/>
    <w:rsid w:val="0009067A"/>
    <w:rsid w:val="0009431B"/>
    <w:rsid w:val="00094F2B"/>
    <w:rsid w:val="000A03F2"/>
    <w:rsid w:val="000B076E"/>
    <w:rsid w:val="000B0E63"/>
    <w:rsid w:val="000B230D"/>
    <w:rsid w:val="000B285C"/>
    <w:rsid w:val="000B4394"/>
    <w:rsid w:val="000B7E58"/>
    <w:rsid w:val="000C60AA"/>
    <w:rsid w:val="000C7DDF"/>
    <w:rsid w:val="000E1B4B"/>
    <w:rsid w:val="000E2A03"/>
    <w:rsid w:val="000E2B3A"/>
    <w:rsid w:val="000E34E6"/>
    <w:rsid w:val="000F4262"/>
    <w:rsid w:val="000F4C4F"/>
    <w:rsid w:val="000F5883"/>
    <w:rsid w:val="000F7484"/>
    <w:rsid w:val="000F75DB"/>
    <w:rsid w:val="001032D2"/>
    <w:rsid w:val="00103AE9"/>
    <w:rsid w:val="00105F22"/>
    <w:rsid w:val="00110609"/>
    <w:rsid w:val="00111A25"/>
    <w:rsid w:val="00115D51"/>
    <w:rsid w:val="001201F7"/>
    <w:rsid w:val="00125398"/>
    <w:rsid w:val="001303D4"/>
    <w:rsid w:val="00141548"/>
    <w:rsid w:val="00143049"/>
    <w:rsid w:val="00151B15"/>
    <w:rsid w:val="00152059"/>
    <w:rsid w:val="00152F82"/>
    <w:rsid w:val="0015344E"/>
    <w:rsid w:val="00155980"/>
    <w:rsid w:val="00157911"/>
    <w:rsid w:val="00160BDD"/>
    <w:rsid w:val="00161881"/>
    <w:rsid w:val="0016194F"/>
    <w:rsid w:val="0016314A"/>
    <w:rsid w:val="00166245"/>
    <w:rsid w:val="001669A1"/>
    <w:rsid w:val="00166F5A"/>
    <w:rsid w:val="0016751E"/>
    <w:rsid w:val="00167879"/>
    <w:rsid w:val="00170B7F"/>
    <w:rsid w:val="001730A9"/>
    <w:rsid w:val="00174FB5"/>
    <w:rsid w:val="00175930"/>
    <w:rsid w:val="001760F7"/>
    <w:rsid w:val="001778BE"/>
    <w:rsid w:val="001826D6"/>
    <w:rsid w:val="001835DA"/>
    <w:rsid w:val="0018599F"/>
    <w:rsid w:val="00187208"/>
    <w:rsid w:val="00190CF9"/>
    <w:rsid w:val="0019158E"/>
    <w:rsid w:val="00192925"/>
    <w:rsid w:val="0019778E"/>
    <w:rsid w:val="001A32E6"/>
    <w:rsid w:val="001A472F"/>
    <w:rsid w:val="001A6FB6"/>
    <w:rsid w:val="001A7230"/>
    <w:rsid w:val="001B4995"/>
    <w:rsid w:val="001B66C8"/>
    <w:rsid w:val="001B67F9"/>
    <w:rsid w:val="001B6F6A"/>
    <w:rsid w:val="001B77D9"/>
    <w:rsid w:val="001C1C24"/>
    <w:rsid w:val="001C3235"/>
    <w:rsid w:val="001C33AD"/>
    <w:rsid w:val="001C4FED"/>
    <w:rsid w:val="001C5EF0"/>
    <w:rsid w:val="001C62B8"/>
    <w:rsid w:val="001C7148"/>
    <w:rsid w:val="001D286C"/>
    <w:rsid w:val="001D3A08"/>
    <w:rsid w:val="001E275F"/>
    <w:rsid w:val="001E5BF2"/>
    <w:rsid w:val="001F27FC"/>
    <w:rsid w:val="001F61B0"/>
    <w:rsid w:val="001F698A"/>
    <w:rsid w:val="00200499"/>
    <w:rsid w:val="00206D9E"/>
    <w:rsid w:val="0021354D"/>
    <w:rsid w:val="00217EF6"/>
    <w:rsid w:val="00221505"/>
    <w:rsid w:val="002244AE"/>
    <w:rsid w:val="00224C25"/>
    <w:rsid w:val="00234604"/>
    <w:rsid w:val="00235D98"/>
    <w:rsid w:val="00250EDB"/>
    <w:rsid w:val="002527BC"/>
    <w:rsid w:val="00255376"/>
    <w:rsid w:val="00261535"/>
    <w:rsid w:val="00262EF7"/>
    <w:rsid w:val="00267185"/>
    <w:rsid w:val="00267EA3"/>
    <w:rsid w:val="00274B95"/>
    <w:rsid w:val="002773D4"/>
    <w:rsid w:val="00277FAF"/>
    <w:rsid w:val="00280841"/>
    <w:rsid w:val="00281303"/>
    <w:rsid w:val="002821EB"/>
    <w:rsid w:val="002846E0"/>
    <w:rsid w:val="00285A91"/>
    <w:rsid w:val="002A102F"/>
    <w:rsid w:val="002A15D0"/>
    <w:rsid w:val="002C25D9"/>
    <w:rsid w:val="002C2E12"/>
    <w:rsid w:val="002C3C4E"/>
    <w:rsid w:val="002C5B98"/>
    <w:rsid w:val="002D0DCC"/>
    <w:rsid w:val="002D2BAC"/>
    <w:rsid w:val="002D4DE0"/>
    <w:rsid w:val="002D6B13"/>
    <w:rsid w:val="002D7FDC"/>
    <w:rsid w:val="002E14EF"/>
    <w:rsid w:val="002E5221"/>
    <w:rsid w:val="002E5861"/>
    <w:rsid w:val="002E5BA7"/>
    <w:rsid w:val="002F034B"/>
    <w:rsid w:val="002F157C"/>
    <w:rsid w:val="002F5FEC"/>
    <w:rsid w:val="002F612F"/>
    <w:rsid w:val="0030211B"/>
    <w:rsid w:val="0030387B"/>
    <w:rsid w:val="00306B1F"/>
    <w:rsid w:val="003133D1"/>
    <w:rsid w:val="00313934"/>
    <w:rsid w:val="003179FF"/>
    <w:rsid w:val="0032259E"/>
    <w:rsid w:val="00324766"/>
    <w:rsid w:val="00324820"/>
    <w:rsid w:val="00324D81"/>
    <w:rsid w:val="003269C0"/>
    <w:rsid w:val="00326BE5"/>
    <w:rsid w:val="00327FB0"/>
    <w:rsid w:val="0033006A"/>
    <w:rsid w:val="00332F7B"/>
    <w:rsid w:val="00336185"/>
    <w:rsid w:val="00341B0C"/>
    <w:rsid w:val="00345FBC"/>
    <w:rsid w:val="003471E4"/>
    <w:rsid w:val="00347D05"/>
    <w:rsid w:val="0035008E"/>
    <w:rsid w:val="003507FF"/>
    <w:rsid w:val="0035140D"/>
    <w:rsid w:val="00351DDE"/>
    <w:rsid w:val="00351E31"/>
    <w:rsid w:val="0035552E"/>
    <w:rsid w:val="003559C7"/>
    <w:rsid w:val="00357954"/>
    <w:rsid w:val="00360CC2"/>
    <w:rsid w:val="0036656F"/>
    <w:rsid w:val="003811DA"/>
    <w:rsid w:val="003824A8"/>
    <w:rsid w:val="0038292B"/>
    <w:rsid w:val="00382A24"/>
    <w:rsid w:val="003835C3"/>
    <w:rsid w:val="00383CE6"/>
    <w:rsid w:val="003853EA"/>
    <w:rsid w:val="00385C5D"/>
    <w:rsid w:val="00386A8C"/>
    <w:rsid w:val="00390417"/>
    <w:rsid w:val="00395029"/>
    <w:rsid w:val="0039519C"/>
    <w:rsid w:val="003A2E06"/>
    <w:rsid w:val="003B0D5C"/>
    <w:rsid w:val="003B3FE6"/>
    <w:rsid w:val="003B4F0E"/>
    <w:rsid w:val="003B7202"/>
    <w:rsid w:val="003C1D58"/>
    <w:rsid w:val="003C1ED2"/>
    <w:rsid w:val="003C3C89"/>
    <w:rsid w:val="003C5C58"/>
    <w:rsid w:val="003C6D2B"/>
    <w:rsid w:val="003D3853"/>
    <w:rsid w:val="003D41E6"/>
    <w:rsid w:val="003D79CC"/>
    <w:rsid w:val="003E010E"/>
    <w:rsid w:val="003E1FC0"/>
    <w:rsid w:val="003E21E7"/>
    <w:rsid w:val="003E22FE"/>
    <w:rsid w:val="003E2C47"/>
    <w:rsid w:val="003E330C"/>
    <w:rsid w:val="003E41D1"/>
    <w:rsid w:val="003E4221"/>
    <w:rsid w:val="003F0743"/>
    <w:rsid w:val="003F2F2E"/>
    <w:rsid w:val="003F356D"/>
    <w:rsid w:val="003F4E92"/>
    <w:rsid w:val="00400C4C"/>
    <w:rsid w:val="00403296"/>
    <w:rsid w:val="00405D73"/>
    <w:rsid w:val="00406BB1"/>
    <w:rsid w:val="00411208"/>
    <w:rsid w:val="00415E90"/>
    <w:rsid w:val="004179A5"/>
    <w:rsid w:val="0042400A"/>
    <w:rsid w:val="00430312"/>
    <w:rsid w:val="00432B55"/>
    <w:rsid w:val="004355D6"/>
    <w:rsid w:val="00440C22"/>
    <w:rsid w:val="00441596"/>
    <w:rsid w:val="0044492E"/>
    <w:rsid w:val="00445709"/>
    <w:rsid w:val="00451535"/>
    <w:rsid w:val="00454D38"/>
    <w:rsid w:val="00455A98"/>
    <w:rsid w:val="00457809"/>
    <w:rsid w:val="0046202F"/>
    <w:rsid w:val="0047374A"/>
    <w:rsid w:val="00474006"/>
    <w:rsid w:val="004744D5"/>
    <w:rsid w:val="00475974"/>
    <w:rsid w:val="00476D6E"/>
    <w:rsid w:val="00480137"/>
    <w:rsid w:val="00480CB3"/>
    <w:rsid w:val="00482418"/>
    <w:rsid w:val="00482ADA"/>
    <w:rsid w:val="00483060"/>
    <w:rsid w:val="0048369B"/>
    <w:rsid w:val="00491A07"/>
    <w:rsid w:val="00492598"/>
    <w:rsid w:val="00492EFF"/>
    <w:rsid w:val="00497791"/>
    <w:rsid w:val="004A162A"/>
    <w:rsid w:val="004A1E9C"/>
    <w:rsid w:val="004A73E7"/>
    <w:rsid w:val="004B21EA"/>
    <w:rsid w:val="004C2DB7"/>
    <w:rsid w:val="004C3811"/>
    <w:rsid w:val="004C50B2"/>
    <w:rsid w:val="004E3967"/>
    <w:rsid w:val="004E6B92"/>
    <w:rsid w:val="004F1B18"/>
    <w:rsid w:val="004F424D"/>
    <w:rsid w:val="00506937"/>
    <w:rsid w:val="00507C4B"/>
    <w:rsid w:val="005113FB"/>
    <w:rsid w:val="00521203"/>
    <w:rsid w:val="00522B66"/>
    <w:rsid w:val="00523C81"/>
    <w:rsid w:val="005243E2"/>
    <w:rsid w:val="0052500A"/>
    <w:rsid w:val="00531496"/>
    <w:rsid w:val="0053422F"/>
    <w:rsid w:val="0053448E"/>
    <w:rsid w:val="00535C0A"/>
    <w:rsid w:val="00537C8C"/>
    <w:rsid w:val="00545E81"/>
    <w:rsid w:val="005464EE"/>
    <w:rsid w:val="00552039"/>
    <w:rsid w:val="00553F35"/>
    <w:rsid w:val="00555DCA"/>
    <w:rsid w:val="00556882"/>
    <w:rsid w:val="005601B8"/>
    <w:rsid w:val="0057014D"/>
    <w:rsid w:val="00573E6D"/>
    <w:rsid w:val="00575843"/>
    <w:rsid w:val="005762C0"/>
    <w:rsid w:val="00580396"/>
    <w:rsid w:val="00581BE9"/>
    <w:rsid w:val="005857BE"/>
    <w:rsid w:val="00587C8B"/>
    <w:rsid w:val="00592556"/>
    <w:rsid w:val="005A1747"/>
    <w:rsid w:val="005A2220"/>
    <w:rsid w:val="005A3420"/>
    <w:rsid w:val="005A4413"/>
    <w:rsid w:val="005A4E0A"/>
    <w:rsid w:val="005A7349"/>
    <w:rsid w:val="005B2442"/>
    <w:rsid w:val="005C1EF0"/>
    <w:rsid w:val="005C7514"/>
    <w:rsid w:val="005D133E"/>
    <w:rsid w:val="005D137F"/>
    <w:rsid w:val="005D415B"/>
    <w:rsid w:val="005D4480"/>
    <w:rsid w:val="005F2D0D"/>
    <w:rsid w:val="005F65F9"/>
    <w:rsid w:val="005F7843"/>
    <w:rsid w:val="006016B2"/>
    <w:rsid w:val="006017A7"/>
    <w:rsid w:val="00602C99"/>
    <w:rsid w:val="00606A4E"/>
    <w:rsid w:val="00610480"/>
    <w:rsid w:val="006133A5"/>
    <w:rsid w:val="00615DA3"/>
    <w:rsid w:val="00617D64"/>
    <w:rsid w:val="0062037D"/>
    <w:rsid w:val="00625A31"/>
    <w:rsid w:val="0062785B"/>
    <w:rsid w:val="0063140A"/>
    <w:rsid w:val="0063646C"/>
    <w:rsid w:val="00642DBD"/>
    <w:rsid w:val="006444E7"/>
    <w:rsid w:val="006451A7"/>
    <w:rsid w:val="0064566F"/>
    <w:rsid w:val="00652902"/>
    <w:rsid w:val="00653C1F"/>
    <w:rsid w:val="00654360"/>
    <w:rsid w:val="0066051C"/>
    <w:rsid w:val="0066733E"/>
    <w:rsid w:val="0067079A"/>
    <w:rsid w:val="00670F5D"/>
    <w:rsid w:val="00681652"/>
    <w:rsid w:val="00684DAF"/>
    <w:rsid w:val="00690C7E"/>
    <w:rsid w:val="006925F7"/>
    <w:rsid w:val="00693852"/>
    <w:rsid w:val="00697806"/>
    <w:rsid w:val="006A4212"/>
    <w:rsid w:val="006B3202"/>
    <w:rsid w:val="006C1675"/>
    <w:rsid w:val="006C5137"/>
    <w:rsid w:val="006C70CB"/>
    <w:rsid w:val="006D1E77"/>
    <w:rsid w:val="006D691B"/>
    <w:rsid w:val="006D7388"/>
    <w:rsid w:val="006D7CF1"/>
    <w:rsid w:val="006E0296"/>
    <w:rsid w:val="006E065A"/>
    <w:rsid w:val="006E1987"/>
    <w:rsid w:val="006E5505"/>
    <w:rsid w:val="006E5742"/>
    <w:rsid w:val="006F0334"/>
    <w:rsid w:val="006F0AE7"/>
    <w:rsid w:val="006F3271"/>
    <w:rsid w:val="006F53A5"/>
    <w:rsid w:val="006F6181"/>
    <w:rsid w:val="006F72F5"/>
    <w:rsid w:val="006F74CB"/>
    <w:rsid w:val="00701A3F"/>
    <w:rsid w:val="007052E1"/>
    <w:rsid w:val="00706E16"/>
    <w:rsid w:val="00711D6E"/>
    <w:rsid w:val="00712F8C"/>
    <w:rsid w:val="00716D2A"/>
    <w:rsid w:val="00721BD9"/>
    <w:rsid w:val="00723A44"/>
    <w:rsid w:val="00726D85"/>
    <w:rsid w:val="00726E2E"/>
    <w:rsid w:val="00731A5A"/>
    <w:rsid w:val="00734011"/>
    <w:rsid w:val="0073490E"/>
    <w:rsid w:val="00741314"/>
    <w:rsid w:val="00746F4F"/>
    <w:rsid w:val="007475F2"/>
    <w:rsid w:val="007479E6"/>
    <w:rsid w:val="00747FA4"/>
    <w:rsid w:val="00751BDB"/>
    <w:rsid w:val="0075224A"/>
    <w:rsid w:val="007525F2"/>
    <w:rsid w:val="00754824"/>
    <w:rsid w:val="007577E6"/>
    <w:rsid w:val="007646B3"/>
    <w:rsid w:val="0076577D"/>
    <w:rsid w:val="0076595D"/>
    <w:rsid w:val="00767747"/>
    <w:rsid w:val="00770911"/>
    <w:rsid w:val="00770E03"/>
    <w:rsid w:val="00784005"/>
    <w:rsid w:val="00785AEA"/>
    <w:rsid w:val="00787812"/>
    <w:rsid w:val="00790CD1"/>
    <w:rsid w:val="007938C6"/>
    <w:rsid w:val="007945BA"/>
    <w:rsid w:val="00794F31"/>
    <w:rsid w:val="00795695"/>
    <w:rsid w:val="00796115"/>
    <w:rsid w:val="00797747"/>
    <w:rsid w:val="007A28DA"/>
    <w:rsid w:val="007B1DFB"/>
    <w:rsid w:val="007B65E1"/>
    <w:rsid w:val="007B758F"/>
    <w:rsid w:val="007C1F22"/>
    <w:rsid w:val="007C2E22"/>
    <w:rsid w:val="007C45E8"/>
    <w:rsid w:val="007D1601"/>
    <w:rsid w:val="007D1AF6"/>
    <w:rsid w:val="007D2863"/>
    <w:rsid w:val="007D4BE4"/>
    <w:rsid w:val="007E04D0"/>
    <w:rsid w:val="007E0516"/>
    <w:rsid w:val="007E2D79"/>
    <w:rsid w:val="007E33CA"/>
    <w:rsid w:val="007E5742"/>
    <w:rsid w:val="007E5B46"/>
    <w:rsid w:val="007E69B0"/>
    <w:rsid w:val="007F0882"/>
    <w:rsid w:val="007F1A3F"/>
    <w:rsid w:val="007F42F1"/>
    <w:rsid w:val="007F5749"/>
    <w:rsid w:val="007F62C1"/>
    <w:rsid w:val="0080057D"/>
    <w:rsid w:val="008012FA"/>
    <w:rsid w:val="00804951"/>
    <w:rsid w:val="00814AC8"/>
    <w:rsid w:val="00815861"/>
    <w:rsid w:val="008223D6"/>
    <w:rsid w:val="00823954"/>
    <w:rsid w:val="008244AF"/>
    <w:rsid w:val="008310BF"/>
    <w:rsid w:val="0083129B"/>
    <w:rsid w:val="00842C44"/>
    <w:rsid w:val="0084749F"/>
    <w:rsid w:val="00847A01"/>
    <w:rsid w:val="00847DE3"/>
    <w:rsid w:val="008532EC"/>
    <w:rsid w:val="00857541"/>
    <w:rsid w:val="00865ABB"/>
    <w:rsid w:val="00871772"/>
    <w:rsid w:val="008762E8"/>
    <w:rsid w:val="008777DD"/>
    <w:rsid w:val="00880C49"/>
    <w:rsid w:val="0088390B"/>
    <w:rsid w:val="0088439D"/>
    <w:rsid w:val="00885AB8"/>
    <w:rsid w:val="00887D59"/>
    <w:rsid w:val="00887DEF"/>
    <w:rsid w:val="00891356"/>
    <w:rsid w:val="008925D0"/>
    <w:rsid w:val="00893232"/>
    <w:rsid w:val="00893734"/>
    <w:rsid w:val="008963E8"/>
    <w:rsid w:val="008A1EEF"/>
    <w:rsid w:val="008A6740"/>
    <w:rsid w:val="008B0C73"/>
    <w:rsid w:val="008B0F45"/>
    <w:rsid w:val="008B177C"/>
    <w:rsid w:val="008B186B"/>
    <w:rsid w:val="008D086D"/>
    <w:rsid w:val="008D3E58"/>
    <w:rsid w:val="008D4585"/>
    <w:rsid w:val="008E4D47"/>
    <w:rsid w:val="008E5C7E"/>
    <w:rsid w:val="008F1A55"/>
    <w:rsid w:val="008F1DB2"/>
    <w:rsid w:val="008F3306"/>
    <w:rsid w:val="008F7949"/>
    <w:rsid w:val="00904D3C"/>
    <w:rsid w:val="00907673"/>
    <w:rsid w:val="00907D58"/>
    <w:rsid w:val="0091005E"/>
    <w:rsid w:val="00916E1A"/>
    <w:rsid w:val="00920936"/>
    <w:rsid w:val="009305FC"/>
    <w:rsid w:val="009321DF"/>
    <w:rsid w:val="009327B6"/>
    <w:rsid w:val="00935E3B"/>
    <w:rsid w:val="00955BCB"/>
    <w:rsid w:val="009563C7"/>
    <w:rsid w:val="009609C7"/>
    <w:rsid w:val="00963A5A"/>
    <w:rsid w:val="00964CEB"/>
    <w:rsid w:val="00965EBF"/>
    <w:rsid w:val="0097622E"/>
    <w:rsid w:val="009766F4"/>
    <w:rsid w:val="009769EF"/>
    <w:rsid w:val="00981E96"/>
    <w:rsid w:val="00982110"/>
    <w:rsid w:val="0098297B"/>
    <w:rsid w:val="00982DB3"/>
    <w:rsid w:val="00983167"/>
    <w:rsid w:val="009834D7"/>
    <w:rsid w:val="00984861"/>
    <w:rsid w:val="00984FCA"/>
    <w:rsid w:val="00985C63"/>
    <w:rsid w:val="00986F9E"/>
    <w:rsid w:val="00992179"/>
    <w:rsid w:val="009921CD"/>
    <w:rsid w:val="009A1086"/>
    <w:rsid w:val="009A4AC1"/>
    <w:rsid w:val="009B6687"/>
    <w:rsid w:val="009C32C8"/>
    <w:rsid w:val="009C5ED8"/>
    <w:rsid w:val="009C67CA"/>
    <w:rsid w:val="009C7BF9"/>
    <w:rsid w:val="009C7C79"/>
    <w:rsid w:val="009D0834"/>
    <w:rsid w:val="009D2522"/>
    <w:rsid w:val="009E0AE0"/>
    <w:rsid w:val="009E4F57"/>
    <w:rsid w:val="009E585A"/>
    <w:rsid w:val="009E7ED2"/>
    <w:rsid w:val="009F00DF"/>
    <w:rsid w:val="009F62B1"/>
    <w:rsid w:val="00A00A58"/>
    <w:rsid w:val="00A0360C"/>
    <w:rsid w:val="00A03B6C"/>
    <w:rsid w:val="00A04ACE"/>
    <w:rsid w:val="00A1343C"/>
    <w:rsid w:val="00A176CE"/>
    <w:rsid w:val="00A207F1"/>
    <w:rsid w:val="00A21654"/>
    <w:rsid w:val="00A264C9"/>
    <w:rsid w:val="00A30C19"/>
    <w:rsid w:val="00A30C9A"/>
    <w:rsid w:val="00A31951"/>
    <w:rsid w:val="00A36B68"/>
    <w:rsid w:val="00A41C34"/>
    <w:rsid w:val="00A41E10"/>
    <w:rsid w:val="00A42421"/>
    <w:rsid w:val="00A52ECB"/>
    <w:rsid w:val="00A546EB"/>
    <w:rsid w:val="00A64D60"/>
    <w:rsid w:val="00A66A01"/>
    <w:rsid w:val="00A6768C"/>
    <w:rsid w:val="00A7235C"/>
    <w:rsid w:val="00A7452F"/>
    <w:rsid w:val="00A746E8"/>
    <w:rsid w:val="00A74959"/>
    <w:rsid w:val="00A77849"/>
    <w:rsid w:val="00A77A3F"/>
    <w:rsid w:val="00A81E8C"/>
    <w:rsid w:val="00A81E9C"/>
    <w:rsid w:val="00A82AB3"/>
    <w:rsid w:val="00A84A2C"/>
    <w:rsid w:val="00A8573F"/>
    <w:rsid w:val="00A85879"/>
    <w:rsid w:val="00A87889"/>
    <w:rsid w:val="00A87A9D"/>
    <w:rsid w:val="00A90071"/>
    <w:rsid w:val="00A93A70"/>
    <w:rsid w:val="00A93F62"/>
    <w:rsid w:val="00A961D8"/>
    <w:rsid w:val="00AA034F"/>
    <w:rsid w:val="00AA0925"/>
    <w:rsid w:val="00AB09EA"/>
    <w:rsid w:val="00AB0BE5"/>
    <w:rsid w:val="00AB350F"/>
    <w:rsid w:val="00AB44F6"/>
    <w:rsid w:val="00AB5B3B"/>
    <w:rsid w:val="00AC319C"/>
    <w:rsid w:val="00AC4ABD"/>
    <w:rsid w:val="00AC5607"/>
    <w:rsid w:val="00AC688E"/>
    <w:rsid w:val="00AD0703"/>
    <w:rsid w:val="00AD0B5B"/>
    <w:rsid w:val="00AD1C19"/>
    <w:rsid w:val="00AD3696"/>
    <w:rsid w:val="00AD7295"/>
    <w:rsid w:val="00AE07A8"/>
    <w:rsid w:val="00AE3A3D"/>
    <w:rsid w:val="00AE3B45"/>
    <w:rsid w:val="00AE438F"/>
    <w:rsid w:val="00AE4CF0"/>
    <w:rsid w:val="00AF18E7"/>
    <w:rsid w:val="00AF238F"/>
    <w:rsid w:val="00AF2924"/>
    <w:rsid w:val="00AF71B2"/>
    <w:rsid w:val="00B02E21"/>
    <w:rsid w:val="00B051D0"/>
    <w:rsid w:val="00B05BE4"/>
    <w:rsid w:val="00B0BE06"/>
    <w:rsid w:val="00B10D33"/>
    <w:rsid w:val="00B1453F"/>
    <w:rsid w:val="00B14638"/>
    <w:rsid w:val="00B15FE6"/>
    <w:rsid w:val="00B16AF8"/>
    <w:rsid w:val="00B2085A"/>
    <w:rsid w:val="00B2170E"/>
    <w:rsid w:val="00B220FD"/>
    <w:rsid w:val="00B24428"/>
    <w:rsid w:val="00B24B71"/>
    <w:rsid w:val="00B261C3"/>
    <w:rsid w:val="00B2731C"/>
    <w:rsid w:val="00B30097"/>
    <w:rsid w:val="00B31882"/>
    <w:rsid w:val="00B323C1"/>
    <w:rsid w:val="00B32809"/>
    <w:rsid w:val="00B33B9C"/>
    <w:rsid w:val="00B33C3F"/>
    <w:rsid w:val="00B35A71"/>
    <w:rsid w:val="00B377D6"/>
    <w:rsid w:val="00B400E9"/>
    <w:rsid w:val="00B40864"/>
    <w:rsid w:val="00B40BB8"/>
    <w:rsid w:val="00B445DF"/>
    <w:rsid w:val="00B469A1"/>
    <w:rsid w:val="00B478D2"/>
    <w:rsid w:val="00B5787F"/>
    <w:rsid w:val="00B62F10"/>
    <w:rsid w:val="00B63466"/>
    <w:rsid w:val="00B6782D"/>
    <w:rsid w:val="00B70D0F"/>
    <w:rsid w:val="00B74FE6"/>
    <w:rsid w:val="00B90DE2"/>
    <w:rsid w:val="00BA4CA4"/>
    <w:rsid w:val="00BA6215"/>
    <w:rsid w:val="00BA6F25"/>
    <w:rsid w:val="00BC0121"/>
    <w:rsid w:val="00BC04E9"/>
    <w:rsid w:val="00BC114E"/>
    <w:rsid w:val="00BC1A4E"/>
    <w:rsid w:val="00BC26B7"/>
    <w:rsid w:val="00BC5618"/>
    <w:rsid w:val="00BD03B8"/>
    <w:rsid w:val="00BD2C78"/>
    <w:rsid w:val="00BD4B36"/>
    <w:rsid w:val="00BD6905"/>
    <w:rsid w:val="00BD74B2"/>
    <w:rsid w:val="00BE1F8B"/>
    <w:rsid w:val="00BE4DD0"/>
    <w:rsid w:val="00BF223E"/>
    <w:rsid w:val="00BF2A61"/>
    <w:rsid w:val="00BF45E9"/>
    <w:rsid w:val="00BF6739"/>
    <w:rsid w:val="00C02EFD"/>
    <w:rsid w:val="00C03336"/>
    <w:rsid w:val="00C044BB"/>
    <w:rsid w:val="00C07DA2"/>
    <w:rsid w:val="00C105CF"/>
    <w:rsid w:val="00C106FB"/>
    <w:rsid w:val="00C17393"/>
    <w:rsid w:val="00C226A9"/>
    <w:rsid w:val="00C27815"/>
    <w:rsid w:val="00C316C6"/>
    <w:rsid w:val="00C36996"/>
    <w:rsid w:val="00C51027"/>
    <w:rsid w:val="00C516E2"/>
    <w:rsid w:val="00C52666"/>
    <w:rsid w:val="00C53772"/>
    <w:rsid w:val="00C56CF7"/>
    <w:rsid w:val="00C62BC0"/>
    <w:rsid w:val="00C71D35"/>
    <w:rsid w:val="00C73AAE"/>
    <w:rsid w:val="00C76195"/>
    <w:rsid w:val="00C7680F"/>
    <w:rsid w:val="00C7689C"/>
    <w:rsid w:val="00C779F7"/>
    <w:rsid w:val="00C86505"/>
    <w:rsid w:val="00C86BDB"/>
    <w:rsid w:val="00C90E30"/>
    <w:rsid w:val="00C921E6"/>
    <w:rsid w:val="00C947BD"/>
    <w:rsid w:val="00C9726A"/>
    <w:rsid w:val="00C97DBE"/>
    <w:rsid w:val="00CA0D81"/>
    <w:rsid w:val="00CA120B"/>
    <w:rsid w:val="00CA304A"/>
    <w:rsid w:val="00CA3A48"/>
    <w:rsid w:val="00CA66D1"/>
    <w:rsid w:val="00CB00AE"/>
    <w:rsid w:val="00CB1407"/>
    <w:rsid w:val="00CB4DE4"/>
    <w:rsid w:val="00CB75A4"/>
    <w:rsid w:val="00CB7B04"/>
    <w:rsid w:val="00CC1260"/>
    <w:rsid w:val="00CC3175"/>
    <w:rsid w:val="00CC65C1"/>
    <w:rsid w:val="00CD1037"/>
    <w:rsid w:val="00CD3BAD"/>
    <w:rsid w:val="00CD5F49"/>
    <w:rsid w:val="00CD6BB3"/>
    <w:rsid w:val="00CD7FBC"/>
    <w:rsid w:val="00CE0B25"/>
    <w:rsid w:val="00CE0F6B"/>
    <w:rsid w:val="00CE1DD6"/>
    <w:rsid w:val="00CE5B00"/>
    <w:rsid w:val="00CF00FE"/>
    <w:rsid w:val="00CF368B"/>
    <w:rsid w:val="00CF4632"/>
    <w:rsid w:val="00CF5CA6"/>
    <w:rsid w:val="00CF7D89"/>
    <w:rsid w:val="00D021C8"/>
    <w:rsid w:val="00D043B0"/>
    <w:rsid w:val="00D043D9"/>
    <w:rsid w:val="00D07EB2"/>
    <w:rsid w:val="00D10E42"/>
    <w:rsid w:val="00D11DF4"/>
    <w:rsid w:val="00D11F00"/>
    <w:rsid w:val="00D20648"/>
    <w:rsid w:val="00D220A2"/>
    <w:rsid w:val="00D223D9"/>
    <w:rsid w:val="00D230BF"/>
    <w:rsid w:val="00D23457"/>
    <w:rsid w:val="00D246A1"/>
    <w:rsid w:val="00D25BC8"/>
    <w:rsid w:val="00D30AFF"/>
    <w:rsid w:val="00D336AA"/>
    <w:rsid w:val="00D352CD"/>
    <w:rsid w:val="00D37EFD"/>
    <w:rsid w:val="00D37FCC"/>
    <w:rsid w:val="00D43F2D"/>
    <w:rsid w:val="00D44A2C"/>
    <w:rsid w:val="00D479F3"/>
    <w:rsid w:val="00D500A5"/>
    <w:rsid w:val="00D546B9"/>
    <w:rsid w:val="00D564E0"/>
    <w:rsid w:val="00D579E2"/>
    <w:rsid w:val="00D63699"/>
    <w:rsid w:val="00D63C6D"/>
    <w:rsid w:val="00D65621"/>
    <w:rsid w:val="00D66804"/>
    <w:rsid w:val="00D6693E"/>
    <w:rsid w:val="00D71D30"/>
    <w:rsid w:val="00D72D4E"/>
    <w:rsid w:val="00D74C8A"/>
    <w:rsid w:val="00D773E3"/>
    <w:rsid w:val="00D77D79"/>
    <w:rsid w:val="00D810D0"/>
    <w:rsid w:val="00D82755"/>
    <w:rsid w:val="00D8295E"/>
    <w:rsid w:val="00D83E1C"/>
    <w:rsid w:val="00D91CF1"/>
    <w:rsid w:val="00D94594"/>
    <w:rsid w:val="00D945F4"/>
    <w:rsid w:val="00D954F0"/>
    <w:rsid w:val="00D95C50"/>
    <w:rsid w:val="00D96F56"/>
    <w:rsid w:val="00DA238C"/>
    <w:rsid w:val="00DA32A5"/>
    <w:rsid w:val="00DB03CD"/>
    <w:rsid w:val="00DB162C"/>
    <w:rsid w:val="00DB390F"/>
    <w:rsid w:val="00DB5268"/>
    <w:rsid w:val="00DB744D"/>
    <w:rsid w:val="00DB7555"/>
    <w:rsid w:val="00DC097D"/>
    <w:rsid w:val="00DC3939"/>
    <w:rsid w:val="00DC4267"/>
    <w:rsid w:val="00DD2BBF"/>
    <w:rsid w:val="00DE354D"/>
    <w:rsid w:val="00DE3EDF"/>
    <w:rsid w:val="00DE528F"/>
    <w:rsid w:val="00DE7DF0"/>
    <w:rsid w:val="00DF7653"/>
    <w:rsid w:val="00E01A42"/>
    <w:rsid w:val="00E14157"/>
    <w:rsid w:val="00E175BE"/>
    <w:rsid w:val="00E17CBB"/>
    <w:rsid w:val="00E23C17"/>
    <w:rsid w:val="00E31974"/>
    <w:rsid w:val="00E3335F"/>
    <w:rsid w:val="00E35643"/>
    <w:rsid w:val="00E37C13"/>
    <w:rsid w:val="00E37FB5"/>
    <w:rsid w:val="00E43241"/>
    <w:rsid w:val="00E449B9"/>
    <w:rsid w:val="00E47FED"/>
    <w:rsid w:val="00E52AC4"/>
    <w:rsid w:val="00E565FB"/>
    <w:rsid w:val="00E67363"/>
    <w:rsid w:val="00E742C6"/>
    <w:rsid w:val="00E8231A"/>
    <w:rsid w:val="00E827D4"/>
    <w:rsid w:val="00E82D15"/>
    <w:rsid w:val="00E83E7D"/>
    <w:rsid w:val="00E859CD"/>
    <w:rsid w:val="00E86BA9"/>
    <w:rsid w:val="00E906F0"/>
    <w:rsid w:val="00E925DA"/>
    <w:rsid w:val="00E933C8"/>
    <w:rsid w:val="00E96E73"/>
    <w:rsid w:val="00EA3528"/>
    <w:rsid w:val="00EB031A"/>
    <w:rsid w:val="00EB1ED6"/>
    <w:rsid w:val="00EB3AFD"/>
    <w:rsid w:val="00EC2C65"/>
    <w:rsid w:val="00EC591B"/>
    <w:rsid w:val="00ED1F17"/>
    <w:rsid w:val="00ED7D30"/>
    <w:rsid w:val="00EE69C0"/>
    <w:rsid w:val="00EE76F3"/>
    <w:rsid w:val="00EF3A19"/>
    <w:rsid w:val="00F009C8"/>
    <w:rsid w:val="00F01D2D"/>
    <w:rsid w:val="00F03848"/>
    <w:rsid w:val="00F07776"/>
    <w:rsid w:val="00F1112F"/>
    <w:rsid w:val="00F16994"/>
    <w:rsid w:val="00F2131A"/>
    <w:rsid w:val="00F21D03"/>
    <w:rsid w:val="00F348A5"/>
    <w:rsid w:val="00F357C1"/>
    <w:rsid w:val="00F36562"/>
    <w:rsid w:val="00F3685C"/>
    <w:rsid w:val="00F43BE9"/>
    <w:rsid w:val="00F449CD"/>
    <w:rsid w:val="00F52213"/>
    <w:rsid w:val="00F548BE"/>
    <w:rsid w:val="00F60228"/>
    <w:rsid w:val="00F62214"/>
    <w:rsid w:val="00F65CCD"/>
    <w:rsid w:val="00F72471"/>
    <w:rsid w:val="00F74708"/>
    <w:rsid w:val="00F76B8A"/>
    <w:rsid w:val="00F81186"/>
    <w:rsid w:val="00F82E13"/>
    <w:rsid w:val="00F82F3A"/>
    <w:rsid w:val="00F8470F"/>
    <w:rsid w:val="00F86570"/>
    <w:rsid w:val="00F92104"/>
    <w:rsid w:val="00F975EF"/>
    <w:rsid w:val="00FA064D"/>
    <w:rsid w:val="00FA06B5"/>
    <w:rsid w:val="00FA132C"/>
    <w:rsid w:val="00FA22B4"/>
    <w:rsid w:val="00FB699B"/>
    <w:rsid w:val="00FB754B"/>
    <w:rsid w:val="00FC192E"/>
    <w:rsid w:val="00FC37FF"/>
    <w:rsid w:val="00FD09DE"/>
    <w:rsid w:val="00FD1664"/>
    <w:rsid w:val="00FD1687"/>
    <w:rsid w:val="00FD4841"/>
    <w:rsid w:val="00FD59EA"/>
    <w:rsid w:val="00FE0A0E"/>
    <w:rsid w:val="00FE2BF0"/>
    <w:rsid w:val="00FE63F3"/>
    <w:rsid w:val="00FE6A14"/>
    <w:rsid w:val="00FE7157"/>
    <w:rsid w:val="00FE7590"/>
    <w:rsid w:val="00FE7A24"/>
    <w:rsid w:val="00FE7AE5"/>
    <w:rsid w:val="00FF0067"/>
    <w:rsid w:val="00FF1583"/>
    <w:rsid w:val="015A4C3A"/>
    <w:rsid w:val="018B99FA"/>
    <w:rsid w:val="01F328D1"/>
    <w:rsid w:val="0236B4C1"/>
    <w:rsid w:val="02475820"/>
    <w:rsid w:val="029B7A64"/>
    <w:rsid w:val="02BC982C"/>
    <w:rsid w:val="02E26C25"/>
    <w:rsid w:val="032BAA92"/>
    <w:rsid w:val="03937DD7"/>
    <w:rsid w:val="044C516E"/>
    <w:rsid w:val="047B1F02"/>
    <w:rsid w:val="04954020"/>
    <w:rsid w:val="04AA125F"/>
    <w:rsid w:val="051BB67C"/>
    <w:rsid w:val="05242871"/>
    <w:rsid w:val="05E03558"/>
    <w:rsid w:val="05E63998"/>
    <w:rsid w:val="05EC401D"/>
    <w:rsid w:val="0641D00E"/>
    <w:rsid w:val="0692319D"/>
    <w:rsid w:val="0693F327"/>
    <w:rsid w:val="06DB2461"/>
    <w:rsid w:val="0731B82D"/>
    <w:rsid w:val="0785822D"/>
    <w:rsid w:val="08214113"/>
    <w:rsid w:val="0841E62A"/>
    <w:rsid w:val="095A5C3A"/>
    <w:rsid w:val="0963EF37"/>
    <w:rsid w:val="0A103BCE"/>
    <w:rsid w:val="0A1E9271"/>
    <w:rsid w:val="0A47C681"/>
    <w:rsid w:val="0AED7E0A"/>
    <w:rsid w:val="0B1953E3"/>
    <w:rsid w:val="0BE0E650"/>
    <w:rsid w:val="0C30DAF7"/>
    <w:rsid w:val="0D18E227"/>
    <w:rsid w:val="0DAE5164"/>
    <w:rsid w:val="0E244A6C"/>
    <w:rsid w:val="0E37605A"/>
    <w:rsid w:val="0E3CE394"/>
    <w:rsid w:val="0FE66B98"/>
    <w:rsid w:val="0FEB3452"/>
    <w:rsid w:val="102400BE"/>
    <w:rsid w:val="10B26744"/>
    <w:rsid w:val="116560BE"/>
    <w:rsid w:val="11D03E5C"/>
    <w:rsid w:val="12C7D777"/>
    <w:rsid w:val="12D7A06F"/>
    <w:rsid w:val="131C1020"/>
    <w:rsid w:val="132B0FFD"/>
    <w:rsid w:val="139E3A94"/>
    <w:rsid w:val="13F7F7E7"/>
    <w:rsid w:val="1494748D"/>
    <w:rsid w:val="14B35170"/>
    <w:rsid w:val="154C227B"/>
    <w:rsid w:val="15CD7C6E"/>
    <w:rsid w:val="15DCC8D2"/>
    <w:rsid w:val="164892EB"/>
    <w:rsid w:val="16C7EF1E"/>
    <w:rsid w:val="1736A120"/>
    <w:rsid w:val="174EBB7C"/>
    <w:rsid w:val="185F0E19"/>
    <w:rsid w:val="188981C3"/>
    <w:rsid w:val="18F61824"/>
    <w:rsid w:val="195C666D"/>
    <w:rsid w:val="19797B89"/>
    <w:rsid w:val="19820087"/>
    <w:rsid w:val="19FD8B18"/>
    <w:rsid w:val="1A6DD5F4"/>
    <w:rsid w:val="1A6E41E2"/>
    <w:rsid w:val="1B45DDE9"/>
    <w:rsid w:val="1B51D1DA"/>
    <w:rsid w:val="1B6D7200"/>
    <w:rsid w:val="1BB17B45"/>
    <w:rsid w:val="1C1D27B4"/>
    <w:rsid w:val="1CCD6022"/>
    <w:rsid w:val="1D11AB10"/>
    <w:rsid w:val="1D1B9F8C"/>
    <w:rsid w:val="1D4D4390"/>
    <w:rsid w:val="1D6F410B"/>
    <w:rsid w:val="1DDB46A6"/>
    <w:rsid w:val="1DDE9152"/>
    <w:rsid w:val="1EFCE7A0"/>
    <w:rsid w:val="1F286B13"/>
    <w:rsid w:val="1F6CA946"/>
    <w:rsid w:val="1FC4447D"/>
    <w:rsid w:val="205D4E63"/>
    <w:rsid w:val="20DF0B03"/>
    <w:rsid w:val="214DBC3F"/>
    <w:rsid w:val="216F40B9"/>
    <w:rsid w:val="21879036"/>
    <w:rsid w:val="218D9067"/>
    <w:rsid w:val="21AF0BE4"/>
    <w:rsid w:val="225614A0"/>
    <w:rsid w:val="227D508F"/>
    <w:rsid w:val="232EA9AC"/>
    <w:rsid w:val="2364CC9C"/>
    <w:rsid w:val="23A63E80"/>
    <w:rsid w:val="23C9F40B"/>
    <w:rsid w:val="23D058C3"/>
    <w:rsid w:val="242233A7"/>
    <w:rsid w:val="252FB132"/>
    <w:rsid w:val="258F0177"/>
    <w:rsid w:val="25F5F056"/>
    <w:rsid w:val="2605BC11"/>
    <w:rsid w:val="2708A51D"/>
    <w:rsid w:val="272E6C51"/>
    <w:rsid w:val="27B2528F"/>
    <w:rsid w:val="27C5544C"/>
    <w:rsid w:val="2877429D"/>
    <w:rsid w:val="28E7A83A"/>
    <w:rsid w:val="290E44FE"/>
    <w:rsid w:val="293C69C3"/>
    <w:rsid w:val="29D9250C"/>
    <w:rsid w:val="29DC583E"/>
    <w:rsid w:val="2A9FDB0E"/>
    <w:rsid w:val="2AE05025"/>
    <w:rsid w:val="2B1FDF36"/>
    <w:rsid w:val="2BFF0609"/>
    <w:rsid w:val="2C78B1CD"/>
    <w:rsid w:val="2C8591B1"/>
    <w:rsid w:val="2D711FA8"/>
    <w:rsid w:val="2E3148AE"/>
    <w:rsid w:val="2E4FAB79"/>
    <w:rsid w:val="2E5357F7"/>
    <w:rsid w:val="2EABCF5F"/>
    <w:rsid w:val="2EC47D22"/>
    <w:rsid w:val="2ED9A4ED"/>
    <w:rsid w:val="2F4AF216"/>
    <w:rsid w:val="2F9D14E5"/>
    <w:rsid w:val="2FC31BF9"/>
    <w:rsid w:val="2FE0828A"/>
    <w:rsid w:val="302CF5D0"/>
    <w:rsid w:val="30AE841A"/>
    <w:rsid w:val="30E2006B"/>
    <w:rsid w:val="30E6C277"/>
    <w:rsid w:val="3188FF68"/>
    <w:rsid w:val="31C1327B"/>
    <w:rsid w:val="31F98B59"/>
    <w:rsid w:val="33560E53"/>
    <w:rsid w:val="336FA591"/>
    <w:rsid w:val="3374554B"/>
    <w:rsid w:val="33A4F289"/>
    <w:rsid w:val="33C89BE8"/>
    <w:rsid w:val="33D57487"/>
    <w:rsid w:val="33E11ACF"/>
    <w:rsid w:val="3564C3FB"/>
    <w:rsid w:val="357D5C07"/>
    <w:rsid w:val="35B5718E"/>
    <w:rsid w:val="35B5DD7C"/>
    <w:rsid w:val="360417F6"/>
    <w:rsid w:val="36A97B9D"/>
    <w:rsid w:val="36B5A1A1"/>
    <w:rsid w:val="36BA33C7"/>
    <w:rsid w:val="36C89FB1"/>
    <w:rsid w:val="3731C1AD"/>
    <w:rsid w:val="38AF2767"/>
    <w:rsid w:val="38CA1C35"/>
    <w:rsid w:val="38DA95E4"/>
    <w:rsid w:val="39A3A58B"/>
    <w:rsid w:val="3A9C204D"/>
    <w:rsid w:val="3B82686E"/>
    <w:rsid w:val="3BE331E0"/>
    <w:rsid w:val="3BF0CD18"/>
    <w:rsid w:val="3BFE4A87"/>
    <w:rsid w:val="3C169025"/>
    <w:rsid w:val="3D514E4F"/>
    <w:rsid w:val="3D540652"/>
    <w:rsid w:val="3E65C5AD"/>
    <w:rsid w:val="3F5C53D4"/>
    <w:rsid w:val="3F5CBFC2"/>
    <w:rsid w:val="3F641953"/>
    <w:rsid w:val="3F75E81F"/>
    <w:rsid w:val="3FD5F87A"/>
    <w:rsid w:val="40127694"/>
    <w:rsid w:val="405F8FE0"/>
    <w:rsid w:val="40A6EDFF"/>
    <w:rsid w:val="40B504B6"/>
    <w:rsid w:val="4315DD38"/>
    <w:rsid w:val="443095BE"/>
    <w:rsid w:val="44584369"/>
    <w:rsid w:val="445D738D"/>
    <w:rsid w:val="448082B1"/>
    <w:rsid w:val="450ACB7B"/>
    <w:rsid w:val="45732902"/>
    <w:rsid w:val="459748FD"/>
    <w:rsid w:val="45FA4540"/>
    <w:rsid w:val="4644FC32"/>
    <w:rsid w:val="46703E48"/>
    <w:rsid w:val="46AC1D10"/>
    <w:rsid w:val="46AD1EDA"/>
    <w:rsid w:val="4706AB9B"/>
    <w:rsid w:val="470EF963"/>
    <w:rsid w:val="4713BE89"/>
    <w:rsid w:val="474730F2"/>
    <w:rsid w:val="47BE97FF"/>
    <w:rsid w:val="4818537F"/>
    <w:rsid w:val="4894C3AF"/>
    <w:rsid w:val="496BFBBD"/>
    <w:rsid w:val="497C5BE1"/>
    <w:rsid w:val="49876970"/>
    <w:rsid w:val="49DE3C9E"/>
    <w:rsid w:val="4A49CF83"/>
    <w:rsid w:val="4CA35762"/>
    <w:rsid w:val="4CBBA953"/>
    <w:rsid w:val="4CC92F9D"/>
    <w:rsid w:val="4D27E8D4"/>
    <w:rsid w:val="4DD5EB23"/>
    <w:rsid w:val="4EEB7B69"/>
    <w:rsid w:val="5021DB1A"/>
    <w:rsid w:val="50D9556D"/>
    <w:rsid w:val="5129430D"/>
    <w:rsid w:val="516FA57C"/>
    <w:rsid w:val="51B8BBA1"/>
    <w:rsid w:val="51BCE132"/>
    <w:rsid w:val="51E8E295"/>
    <w:rsid w:val="51E94E83"/>
    <w:rsid w:val="525F673C"/>
    <w:rsid w:val="52967C58"/>
    <w:rsid w:val="52A48B23"/>
    <w:rsid w:val="52F41E4D"/>
    <w:rsid w:val="53275DF3"/>
    <w:rsid w:val="53396AE0"/>
    <w:rsid w:val="537FEEA8"/>
    <w:rsid w:val="53916288"/>
    <w:rsid w:val="543A8B3B"/>
    <w:rsid w:val="54809E64"/>
    <w:rsid w:val="54A1BD7E"/>
    <w:rsid w:val="54C32E54"/>
    <w:rsid w:val="550CF683"/>
    <w:rsid w:val="5523E506"/>
    <w:rsid w:val="55B584D0"/>
    <w:rsid w:val="55B80CEB"/>
    <w:rsid w:val="55E90E35"/>
    <w:rsid w:val="560C1D33"/>
    <w:rsid w:val="567C7C7F"/>
    <w:rsid w:val="5690E9CD"/>
    <w:rsid w:val="56952F35"/>
    <w:rsid w:val="56E28C5D"/>
    <w:rsid w:val="570EF9A9"/>
    <w:rsid w:val="57A7ED94"/>
    <w:rsid w:val="57D63BE0"/>
    <w:rsid w:val="582CBA2E"/>
    <w:rsid w:val="5848E28F"/>
    <w:rsid w:val="58B58EF2"/>
    <w:rsid w:val="58FF964E"/>
    <w:rsid w:val="59A7E2AF"/>
    <w:rsid w:val="59C66867"/>
    <w:rsid w:val="59D6D825"/>
    <w:rsid w:val="59F46068"/>
    <w:rsid w:val="5A3E8898"/>
    <w:rsid w:val="5A655282"/>
    <w:rsid w:val="5AC96A55"/>
    <w:rsid w:val="5B645AF0"/>
    <w:rsid w:val="5B9030C9"/>
    <w:rsid w:val="5B981E4F"/>
    <w:rsid w:val="5C557611"/>
    <w:rsid w:val="5CA18A0A"/>
    <w:rsid w:val="5CD3251A"/>
    <w:rsid w:val="5CD328E6"/>
    <w:rsid w:val="5D33EEB0"/>
    <w:rsid w:val="5E462A19"/>
    <w:rsid w:val="5E779D48"/>
    <w:rsid w:val="5F12EF98"/>
    <w:rsid w:val="5F4B262E"/>
    <w:rsid w:val="5F5DD38D"/>
    <w:rsid w:val="5FFE7EB5"/>
    <w:rsid w:val="6056BD33"/>
    <w:rsid w:val="60F307E1"/>
    <w:rsid w:val="6108D5E4"/>
    <w:rsid w:val="615FAB2D"/>
    <w:rsid w:val="61CEDE5E"/>
    <w:rsid w:val="61F28D94"/>
    <w:rsid w:val="6206F3E5"/>
    <w:rsid w:val="62075FD3"/>
    <w:rsid w:val="628E4DA8"/>
    <w:rsid w:val="63205F5B"/>
    <w:rsid w:val="638E5DF5"/>
    <w:rsid w:val="63C0B214"/>
    <w:rsid w:val="63C352E4"/>
    <w:rsid w:val="63E3F7FB"/>
    <w:rsid w:val="649F26A6"/>
    <w:rsid w:val="64DE2325"/>
    <w:rsid w:val="64FE0365"/>
    <w:rsid w:val="650440A4"/>
    <w:rsid w:val="6537130F"/>
    <w:rsid w:val="656BB146"/>
    <w:rsid w:val="65B22E23"/>
    <w:rsid w:val="66507044"/>
    <w:rsid w:val="66D85632"/>
    <w:rsid w:val="67028ED6"/>
    <w:rsid w:val="68189D01"/>
    <w:rsid w:val="6844EA72"/>
    <w:rsid w:val="68607C46"/>
    <w:rsid w:val="69710509"/>
    <w:rsid w:val="69A32252"/>
    <w:rsid w:val="69DAB022"/>
    <w:rsid w:val="6A29E948"/>
    <w:rsid w:val="6B15A6A2"/>
    <w:rsid w:val="6B35304E"/>
    <w:rsid w:val="6BADD62B"/>
    <w:rsid w:val="6D63311C"/>
    <w:rsid w:val="6DD9A874"/>
    <w:rsid w:val="6E354068"/>
    <w:rsid w:val="6E3B6AE6"/>
    <w:rsid w:val="6FB35FAF"/>
    <w:rsid w:val="706BA5DD"/>
    <w:rsid w:val="7195A6CF"/>
    <w:rsid w:val="71AAC4E3"/>
    <w:rsid w:val="72346D5A"/>
    <w:rsid w:val="725799F5"/>
    <w:rsid w:val="72BFCA20"/>
    <w:rsid w:val="72C45AD4"/>
    <w:rsid w:val="72F0CD4D"/>
    <w:rsid w:val="7392AD33"/>
    <w:rsid w:val="739736F4"/>
    <w:rsid w:val="74408ED3"/>
    <w:rsid w:val="74B6DD3C"/>
    <w:rsid w:val="74D25277"/>
    <w:rsid w:val="74EAE912"/>
    <w:rsid w:val="74FDA52B"/>
    <w:rsid w:val="7568124B"/>
    <w:rsid w:val="75ABF778"/>
    <w:rsid w:val="75F7DACD"/>
    <w:rsid w:val="76432101"/>
    <w:rsid w:val="76473F85"/>
    <w:rsid w:val="7699758C"/>
    <w:rsid w:val="77166426"/>
    <w:rsid w:val="7797CBF7"/>
    <w:rsid w:val="77D528C0"/>
    <w:rsid w:val="789A36A1"/>
    <w:rsid w:val="78C2AB4D"/>
    <w:rsid w:val="78E48EDE"/>
    <w:rsid w:val="7942B5E6"/>
    <w:rsid w:val="79675FB7"/>
    <w:rsid w:val="79BA8138"/>
    <w:rsid w:val="7A5FBCA0"/>
    <w:rsid w:val="7B73641F"/>
    <w:rsid w:val="7C6EE48B"/>
    <w:rsid w:val="7C9E163A"/>
    <w:rsid w:val="7D08488E"/>
    <w:rsid w:val="7D193879"/>
    <w:rsid w:val="7DE13A7D"/>
    <w:rsid w:val="7DF86E4D"/>
    <w:rsid w:val="7E06453C"/>
    <w:rsid w:val="7E25FE9B"/>
    <w:rsid w:val="7E60A030"/>
    <w:rsid w:val="7F2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CD952"/>
  <w15:docId w15:val="{E2258505-4E85-4063-843F-6DBE0C4F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FA064D"/>
    <w:pPr>
      <w:spacing w:before="120" w:after="300" w:line="240" w:lineRule="auto"/>
    </w:pPr>
    <w:rPr>
      <w:color w:val="000000" w:themeColor="text1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592556"/>
    <w:pPr>
      <w:numPr>
        <w:numId w:val="4"/>
      </w:numPr>
      <w:outlineLvl w:val="0"/>
    </w:pPr>
  </w:style>
  <w:style w:type="paragraph" w:styleId="Heading2">
    <w:name w:val="heading 2"/>
    <w:aliases w:val="~SubHeading"/>
    <w:basedOn w:val="SubHeadingUn-numbered"/>
    <w:next w:val="Normal"/>
    <w:link w:val="Heading2Char"/>
    <w:uiPriority w:val="9"/>
    <w:qFormat/>
    <w:rsid w:val="00592556"/>
    <w:pPr>
      <w:numPr>
        <w:ilvl w:val="1"/>
        <w:numId w:val="4"/>
      </w:num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semiHidden/>
    <w:qFormat/>
    <w:rsid w:val="00592556"/>
    <w:pPr>
      <w:numPr>
        <w:ilvl w:val="2"/>
      </w:numPr>
      <w:outlineLvl w:val="2"/>
    </w:pPr>
    <w:rPr>
      <w:rFonts w:cs="Arial"/>
      <w:b/>
      <w:color w:val="595959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semiHidden/>
    <w:qFormat/>
    <w:rsid w:val="00592556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92556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92556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92556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92556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92556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~BaseStyle"/>
    <w:link w:val="NoSpacingChar"/>
    <w:semiHidden/>
    <w:qFormat/>
    <w:rsid w:val="00592556"/>
    <w:pPr>
      <w:spacing w:after="0" w:line="240" w:lineRule="auto"/>
    </w:pPr>
    <w:rPr>
      <w:color w:val="000000" w:themeColor="text1"/>
    </w:rPr>
  </w:style>
  <w:style w:type="character" w:customStyle="1" w:styleId="NoSpacingChar">
    <w:name w:val="No Spacing Char"/>
    <w:aliases w:val="~BaseStyle Char"/>
    <w:basedOn w:val="DefaultParagraphFont"/>
    <w:link w:val="NoSpacing"/>
    <w:semiHidden/>
    <w:rsid w:val="00555DCA"/>
    <w:rPr>
      <w:color w:val="000000" w:themeColor="text1"/>
    </w:rPr>
  </w:style>
  <w:style w:type="paragraph" w:customStyle="1" w:styleId="SecHeadNonToc">
    <w:name w:val="~SecHeadNonToc"/>
    <w:basedOn w:val="NoSpacing"/>
    <w:next w:val="Normal"/>
    <w:semiHidden/>
    <w:qFormat/>
    <w:rsid w:val="00592556"/>
    <w:pPr>
      <w:keepNext/>
      <w:spacing w:before="240" w:after="120"/>
    </w:pPr>
    <w:rPr>
      <w:rFonts w:asciiTheme="majorHAnsi" w:hAnsiTheme="majorHAnsi"/>
      <w:color w:val="00A8E1" w:themeColor="accent1"/>
      <w:sz w:val="36"/>
      <w:szCs w:val="36"/>
    </w:rPr>
  </w:style>
  <w:style w:type="paragraph" w:customStyle="1" w:styleId="AppendixDivider">
    <w:name w:val="~AppendixDivider"/>
    <w:basedOn w:val="SecHeadNonToc"/>
    <w:next w:val="Normal"/>
    <w:semiHidden/>
    <w:qFormat/>
    <w:rsid w:val="00592556"/>
    <w:pPr>
      <w:outlineLvl w:val="0"/>
    </w:pPr>
  </w:style>
  <w:style w:type="paragraph" w:customStyle="1" w:styleId="AppHead">
    <w:name w:val="~AppHead"/>
    <w:basedOn w:val="SecHeadNonToc"/>
    <w:next w:val="Normal"/>
    <w:semiHidden/>
    <w:qFormat/>
    <w:rsid w:val="00592556"/>
  </w:style>
  <w:style w:type="paragraph" w:customStyle="1" w:styleId="AppSubHead">
    <w:name w:val="~AppSubHead"/>
    <w:basedOn w:val="AppHead"/>
    <w:next w:val="Normal"/>
    <w:semiHidden/>
    <w:qFormat/>
    <w:rsid w:val="00592556"/>
    <w:pPr>
      <w:outlineLvl w:val="0"/>
    </w:pPr>
  </w:style>
  <w:style w:type="paragraph" w:customStyle="1" w:styleId="AppMinorSubHead">
    <w:name w:val="~AppMinorSubHead"/>
    <w:basedOn w:val="AppSubHead"/>
    <w:next w:val="Normal"/>
    <w:semiHidden/>
    <w:qFormat/>
    <w:rsid w:val="00592556"/>
    <w:rPr>
      <w:i/>
    </w:rPr>
  </w:style>
  <w:style w:type="paragraph" w:customStyle="1" w:styleId="BodyHeading">
    <w:name w:val="~BodyHeading"/>
    <w:basedOn w:val="Normal"/>
    <w:next w:val="Normal"/>
    <w:qFormat/>
    <w:rsid w:val="00592556"/>
    <w:pPr>
      <w:keepNext/>
      <w:spacing w:before="240"/>
    </w:pPr>
    <w:rPr>
      <w:b/>
    </w:rPr>
  </w:style>
  <w:style w:type="paragraph" w:customStyle="1" w:styleId="Bullet1">
    <w:name w:val="~Bullet1"/>
    <w:basedOn w:val="Normal"/>
    <w:qFormat/>
    <w:rsid w:val="00592556"/>
    <w:pPr>
      <w:numPr>
        <w:numId w:val="1"/>
      </w:numPr>
      <w:spacing w:before="40" w:after="20"/>
      <w:ind w:right="2835"/>
    </w:pPr>
    <w:rPr>
      <w:rFonts w:eastAsia="Calibri" w:cs="Arial"/>
      <w:color w:val="00A8E1" w:themeColor="accent1"/>
      <w:sz w:val="18"/>
    </w:rPr>
  </w:style>
  <w:style w:type="paragraph" w:customStyle="1" w:styleId="Bullet2">
    <w:name w:val="~Bullet2"/>
    <w:basedOn w:val="Bullet1"/>
    <w:qFormat/>
    <w:rsid w:val="00592556"/>
    <w:pPr>
      <w:numPr>
        <w:ilvl w:val="1"/>
      </w:numPr>
    </w:pPr>
  </w:style>
  <w:style w:type="paragraph" w:customStyle="1" w:styleId="Bullet3">
    <w:name w:val="~Bullet3"/>
    <w:basedOn w:val="Bullet2"/>
    <w:qFormat/>
    <w:rsid w:val="00592556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semiHidden/>
    <w:qFormat/>
    <w:rsid w:val="00592556"/>
    <w:rPr>
      <w:rFonts w:eastAsia="Calibri" w:cs="Arial"/>
      <w:b w:val="0"/>
      <w:color w:val="78CBF0" w:themeColor="accent2"/>
    </w:rPr>
  </w:style>
  <w:style w:type="character" w:customStyle="1" w:styleId="CaptionChar">
    <w:name w:val="Caption Char"/>
    <w:aliases w:val="~Caption Char"/>
    <w:basedOn w:val="DefaultParagraphFont"/>
    <w:link w:val="Caption"/>
    <w:semiHidden/>
    <w:rsid w:val="00592556"/>
    <w:rPr>
      <w:rFonts w:eastAsia="Calibri" w:cs="Arial"/>
      <w:color w:val="78CBF0" w:themeColor="accent2"/>
    </w:rPr>
  </w:style>
  <w:style w:type="paragraph" w:customStyle="1" w:styleId="CaptionWide">
    <w:name w:val="~CaptionWide"/>
    <w:basedOn w:val="Caption"/>
    <w:next w:val="Normal"/>
    <w:semiHidden/>
    <w:qFormat/>
    <w:rsid w:val="00592556"/>
    <w:pPr>
      <w:ind w:left="-2552"/>
    </w:pPr>
    <w:rPr>
      <w:bCs/>
    </w:rPr>
  </w:style>
  <w:style w:type="paragraph" w:customStyle="1" w:styleId="Confidential">
    <w:name w:val="~Confidential"/>
    <w:basedOn w:val="NoSpacing"/>
    <w:semiHidden/>
    <w:qFormat/>
    <w:rsid w:val="00592556"/>
  </w:style>
  <w:style w:type="paragraph" w:customStyle="1" w:styleId="DocClient">
    <w:name w:val="~DocClient"/>
    <w:basedOn w:val="NoSpacing"/>
    <w:semiHidden/>
    <w:qFormat/>
    <w:rsid w:val="00592556"/>
  </w:style>
  <w:style w:type="paragraph" w:customStyle="1" w:styleId="DocDate">
    <w:name w:val="~DocDate"/>
    <w:basedOn w:val="NoSpacing"/>
    <w:semiHidden/>
    <w:qFormat/>
    <w:rsid w:val="00592556"/>
  </w:style>
  <w:style w:type="paragraph" w:customStyle="1" w:styleId="DocSubTitle">
    <w:name w:val="~DocSubTitle"/>
    <w:basedOn w:val="Normal"/>
    <w:qFormat/>
    <w:rsid w:val="00592556"/>
    <w:pPr>
      <w:spacing w:before="0" w:after="0"/>
    </w:pPr>
    <w:rPr>
      <w:color w:val="00A8E1" w:themeColor="accent1"/>
      <w:sz w:val="34"/>
      <w:szCs w:val="34"/>
    </w:rPr>
  </w:style>
  <w:style w:type="paragraph" w:customStyle="1" w:styleId="DocTitle">
    <w:name w:val="~DocTitle"/>
    <w:basedOn w:val="Normal"/>
    <w:qFormat/>
    <w:rsid w:val="00592556"/>
    <w:pPr>
      <w:spacing w:before="0" w:after="720"/>
    </w:pPr>
    <w:rPr>
      <w:b/>
      <w:color w:val="00A8E1" w:themeColor="accent1"/>
      <w:sz w:val="52"/>
      <w:szCs w:val="52"/>
    </w:rPr>
  </w:style>
  <w:style w:type="paragraph" w:customStyle="1" w:styleId="DocType">
    <w:name w:val="~DocType"/>
    <w:basedOn w:val="NoSpacing"/>
    <w:semiHidden/>
    <w:qFormat/>
    <w:rsid w:val="00592556"/>
  </w:style>
  <w:style w:type="paragraph" w:customStyle="1" w:styleId="Draft">
    <w:name w:val="~Draft"/>
    <w:basedOn w:val="NoSpacing"/>
    <w:semiHidden/>
    <w:qFormat/>
    <w:rsid w:val="00592556"/>
  </w:style>
  <w:style w:type="paragraph" w:customStyle="1" w:styleId="GraphicLeft">
    <w:name w:val="~GraphicLeft"/>
    <w:basedOn w:val="NoSpacing"/>
    <w:semiHidden/>
    <w:rsid w:val="00592556"/>
  </w:style>
  <w:style w:type="paragraph" w:customStyle="1" w:styleId="GraphicCentre">
    <w:name w:val="~GraphicCentre"/>
    <w:basedOn w:val="GraphicLeft"/>
    <w:semiHidden/>
    <w:qFormat/>
    <w:rsid w:val="00592556"/>
    <w:pPr>
      <w:jc w:val="center"/>
    </w:pPr>
  </w:style>
  <w:style w:type="paragraph" w:customStyle="1" w:styleId="GraphicRight">
    <w:name w:val="~GraphicRight"/>
    <w:basedOn w:val="GraphicLeft"/>
    <w:semiHidden/>
    <w:qFormat/>
    <w:rsid w:val="00592556"/>
    <w:pPr>
      <w:jc w:val="right"/>
    </w:pPr>
  </w:style>
  <w:style w:type="paragraph" w:customStyle="1" w:styleId="Hidden">
    <w:name w:val="~Hidden"/>
    <w:basedOn w:val="NoSpacing"/>
    <w:semiHidden/>
    <w:qFormat/>
    <w:rsid w:val="00592556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semiHidden/>
    <w:qFormat/>
    <w:rsid w:val="00592556"/>
    <w:rPr>
      <w:sz w:val="24"/>
    </w:rPr>
  </w:style>
  <w:style w:type="paragraph" w:customStyle="1" w:styleId="KeyMsgBoxText">
    <w:name w:val="~KeyMsgBoxText"/>
    <w:basedOn w:val="Normal"/>
    <w:semiHidden/>
    <w:qFormat/>
    <w:rsid w:val="00592556"/>
    <w:pPr>
      <w:spacing w:before="0"/>
    </w:pPr>
    <w:rPr>
      <w:sz w:val="24"/>
    </w:rPr>
  </w:style>
  <w:style w:type="paragraph" w:customStyle="1" w:styleId="KeyMsgBoxHead">
    <w:name w:val="~KeyMsgBoxHead"/>
    <w:basedOn w:val="KeyMsgBoxText"/>
    <w:semiHidden/>
    <w:qFormat/>
    <w:rsid w:val="00592556"/>
    <w:pPr>
      <w:keepNext/>
      <w:spacing w:before="60"/>
    </w:pPr>
    <w:rPr>
      <w:b/>
    </w:rPr>
  </w:style>
  <w:style w:type="table" w:customStyle="1" w:styleId="NHSTable">
    <w:name w:val="~NHS Table"/>
    <w:basedOn w:val="TableNormal"/>
    <w:uiPriority w:val="99"/>
    <w:rsid w:val="00592556"/>
    <w:pPr>
      <w:spacing w:after="0" w:line="240" w:lineRule="auto"/>
    </w:pPr>
    <w:rPr>
      <w:color w:val="000000" w:themeColor="text1"/>
      <w:szCs w:val="21"/>
    </w:rPr>
    <w:tblPr>
      <w:tblStyleRowBandSize w:val="1"/>
      <w:tblInd w:w="108" w:type="dxa"/>
      <w:tblBorders>
        <w:bottom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 w:val="0"/>
        <w:color w:val="000000" w:themeColor="text1"/>
      </w:rPr>
      <w:tblPr/>
      <w:trPr>
        <w:tblHeader/>
      </w:trPr>
      <w:tcPr>
        <w:tcBorders>
          <w:top w:val="nil"/>
          <w:left w:val="nil"/>
          <w:bottom w:val="single" w:sz="8" w:space="0" w:color="00A8E1" w:themeColor="accent1"/>
          <w:right w:val="nil"/>
          <w:insideH w:val="nil"/>
          <w:insideV w:val="single" w:sz="4" w:space="0" w:color="000000" w:themeColor="text1"/>
          <w:tl2br w:val="nil"/>
          <w:tr2bl w:val="nil"/>
        </w:tcBorders>
      </w:tcPr>
    </w:tblStylePr>
    <w:tblStylePr w:type="firstCol">
      <w:rPr>
        <w:b/>
        <w:color w:val="000000" w:themeColor="text1"/>
      </w:rPr>
    </w:tblStylePr>
  </w:style>
  <w:style w:type="paragraph" w:customStyle="1" w:styleId="NumBullet1">
    <w:name w:val="~NumBullet1"/>
    <w:basedOn w:val="Bullet1"/>
    <w:qFormat/>
    <w:rsid w:val="00592556"/>
    <w:pPr>
      <w:numPr>
        <w:numId w:val="2"/>
      </w:numPr>
    </w:pPr>
  </w:style>
  <w:style w:type="paragraph" w:customStyle="1" w:styleId="NumBullet2">
    <w:name w:val="~NumBullet2"/>
    <w:basedOn w:val="NumBullet1"/>
    <w:qFormat/>
    <w:rsid w:val="00592556"/>
    <w:pPr>
      <w:numPr>
        <w:ilvl w:val="1"/>
      </w:numPr>
    </w:pPr>
  </w:style>
  <w:style w:type="paragraph" w:customStyle="1" w:styleId="NumBullet3">
    <w:name w:val="~NumBullet3"/>
    <w:basedOn w:val="NumBullet2"/>
    <w:qFormat/>
    <w:rsid w:val="00592556"/>
    <w:pPr>
      <w:numPr>
        <w:ilvl w:val="2"/>
      </w:numPr>
    </w:pPr>
  </w:style>
  <w:style w:type="paragraph" w:customStyle="1" w:styleId="QuoteBoxText">
    <w:name w:val="~QuoteBoxText"/>
    <w:basedOn w:val="Normal"/>
    <w:semiHidden/>
    <w:qFormat/>
    <w:rsid w:val="00592556"/>
    <w:pPr>
      <w:keepNext/>
    </w:pPr>
    <w:rPr>
      <w:sz w:val="24"/>
    </w:rPr>
  </w:style>
  <w:style w:type="paragraph" w:customStyle="1" w:styleId="SectionHeadingUn-numbered">
    <w:name w:val="~SectionHeading(Un-numbered)"/>
    <w:basedOn w:val="SecHeadNonToc"/>
    <w:next w:val="Normal"/>
    <w:qFormat/>
    <w:rsid w:val="00592556"/>
    <w:pPr>
      <w:outlineLvl w:val="0"/>
    </w:pPr>
  </w:style>
  <w:style w:type="paragraph" w:customStyle="1" w:styleId="Source">
    <w:name w:val="~Source"/>
    <w:basedOn w:val="Normal"/>
    <w:next w:val="Normal"/>
    <w:semiHidden/>
    <w:qFormat/>
    <w:rsid w:val="00592556"/>
    <w:pPr>
      <w:spacing w:before="60" w:after="120"/>
    </w:pPr>
    <w:rPr>
      <w:rFonts w:eastAsia="Calibri" w:cs="Arial"/>
      <w:i/>
      <w:color w:val="7F7F7F" w:themeColor="text2"/>
      <w:sz w:val="18"/>
    </w:rPr>
  </w:style>
  <w:style w:type="paragraph" w:customStyle="1" w:styleId="SourceWide">
    <w:name w:val="~SourceWide"/>
    <w:basedOn w:val="Source"/>
    <w:next w:val="Normal"/>
    <w:semiHidden/>
    <w:qFormat/>
    <w:rsid w:val="00592556"/>
    <w:pPr>
      <w:ind w:left="-2552"/>
    </w:pPr>
  </w:style>
  <w:style w:type="paragraph" w:customStyle="1" w:styleId="Spacer">
    <w:name w:val="~Spacer"/>
    <w:basedOn w:val="NoSpacing"/>
    <w:semiHidden/>
    <w:qFormat/>
    <w:rsid w:val="00FC192E"/>
    <w:rPr>
      <w:sz w:val="2"/>
    </w:rPr>
  </w:style>
  <w:style w:type="paragraph" w:customStyle="1" w:styleId="SubHeadingUn-numbered">
    <w:name w:val="~SubHeading(Un-numbered)"/>
    <w:basedOn w:val="SectionHeadingUn-numbered"/>
    <w:next w:val="Normal"/>
    <w:qFormat/>
    <w:rsid w:val="00592556"/>
    <w:rPr>
      <w:color w:val="78CBF0" w:themeColor="accent2"/>
      <w:sz w:val="28"/>
    </w:rPr>
  </w:style>
  <w:style w:type="paragraph" w:customStyle="1" w:styleId="TableTextLeft">
    <w:name w:val="~TableTextLeft"/>
    <w:basedOn w:val="Normal"/>
    <w:qFormat/>
    <w:rsid w:val="00592556"/>
    <w:pPr>
      <w:spacing w:before="40" w:after="20"/>
    </w:pPr>
  </w:style>
  <w:style w:type="paragraph" w:customStyle="1" w:styleId="TableBullet1">
    <w:name w:val="~TableBullet1"/>
    <w:basedOn w:val="TableTextLeft"/>
    <w:qFormat/>
    <w:rsid w:val="00592556"/>
    <w:pPr>
      <w:numPr>
        <w:numId w:val="3"/>
      </w:numPr>
    </w:pPr>
    <w:rPr>
      <w:rFonts w:eastAsia="Calibri" w:cs="Arial"/>
      <w:color w:val="00A8E1" w:themeColor="accent1"/>
      <w:sz w:val="18"/>
    </w:rPr>
  </w:style>
  <w:style w:type="paragraph" w:customStyle="1" w:styleId="TableHeadingLeft">
    <w:name w:val="~TableHeadingLeft"/>
    <w:basedOn w:val="TableTextLeft"/>
    <w:qFormat/>
    <w:rsid w:val="00592556"/>
    <w:pPr>
      <w:keepNext/>
    </w:pPr>
    <w:rPr>
      <w:b/>
      <w:szCs w:val="26"/>
    </w:rPr>
  </w:style>
  <w:style w:type="paragraph" w:customStyle="1" w:styleId="TableHeadingCentre">
    <w:name w:val="~TableHeadingCentre"/>
    <w:basedOn w:val="TableHeadingLeft"/>
    <w:semiHidden/>
    <w:qFormat/>
    <w:rsid w:val="00592556"/>
    <w:pPr>
      <w:jc w:val="center"/>
    </w:pPr>
  </w:style>
  <w:style w:type="paragraph" w:customStyle="1" w:styleId="TableHeadingRight">
    <w:name w:val="~TableHeadingRight"/>
    <w:basedOn w:val="TableHeadingLeft"/>
    <w:qFormat/>
    <w:rsid w:val="00592556"/>
    <w:pPr>
      <w:jc w:val="right"/>
    </w:pPr>
  </w:style>
  <w:style w:type="paragraph" w:customStyle="1" w:styleId="TableTextCentre">
    <w:name w:val="~TableTextCentre"/>
    <w:basedOn w:val="TableTextLeft"/>
    <w:semiHidden/>
    <w:qFormat/>
    <w:rsid w:val="00592556"/>
    <w:pPr>
      <w:jc w:val="center"/>
    </w:pPr>
  </w:style>
  <w:style w:type="paragraph" w:customStyle="1" w:styleId="TableTextRight">
    <w:name w:val="~TableTextRight"/>
    <w:basedOn w:val="TableTextLeft"/>
    <w:qFormat/>
    <w:rsid w:val="00592556"/>
    <w:pPr>
      <w:jc w:val="right"/>
    </w:pPr>
  </w:style>
  <w:style w:type="paragraph" w:customStyle="1" w:styleId="TableTitleLeft">
    <w:name w:val="~TableTitleLeft"/>
    <w:basedOn w:val="TableTextLeft"/>
    <w:semiHidden/>
    <w:qFormat/>
    <w:rsid w:val="00FC192E"/>
    <w:pPr>
      <w:spacing w:after="40"/>
    </w:pPr>
    <w:rPr>
      <w:b/>
      <w:color w:val="FFFFFF" w:themeColor="background1"/>
      <w:szCs w:val="26"/>
    </w:rPr>
  </w:style>
  <w:style w:type="paragraph" w:customStyle="1" w:styleId="TableTotalLeft">
    <w:name w:val="~TableTotalLeft"/>
    <w:basedOn w:val="TableTextLeft"/>
    <w:semiHidden/>
    <w:qFormat/>
    <w:rsid w:val="00592556"/>
    <w:rPr>
      <w:b/>
    </w:rPr>
  </w:style>
  <w:style w:type="paragraph" w:customStyle="1" w:styleId="TableTotalCentre">
    <w:name w:val="~TableTotalCentre"/>
    <w:basedOn w:val="TableTotalLeft"/>
    <w:semiHidden/>
    <w:qFormat/>
    <w:rsid w:val="00592556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semiHidden/>
    <w:qFormat/>
    <w:rsid w:val="00592556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92E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2E"/>
    <w:rPr>
      <w:rFonts w:cs="Tahoma"/>
      <w:color w:val="000000" w:themeColor="text1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2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92E"/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9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92E"/>
    <w:rPr>
      <w:b/>
      <w:bCs/>
    </w:rPr>
  </w:style>
  <w:style w:type="character" w:styleId="FollowedHyperlink">
    <w:name w:val="FollowedHyperlink"/>
    <w:aliases w:val="~FollowedHyperlink"/>
    <w:basedOn w:val="DefaultParagraphFont"/>
    <w:uiPriority w:val="99"/>
    <w:semiHidden/>
    <w:rsid w:val="00592556"/>
    <w:rPr>
      <w:color w:val="D14B9B" w:themeColor="followedHyperlink"/>
      <w:u w:val="single"/>
    </w:rPr>
  </w:style>
  <w:style w:type="paragraph" w:styleId="Footer">
    <w:name w:val="footer"/>
    <w:aliases w:val="~Footer"/>
    <w:basedOn w:val="NoSpacing"/>
    <w:link w:val="FooterChar"/>
    <w:uiPriority w:val="99"/>
    <w:rsid w:val="00592556"/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592556"/>
    <w:rPr>
      <w:color w:val="000000" w:themeColor="text1"/>
    </w:rPr>
  </w:style>
  <w:style w:type="character" w:styleId="FootnoteReference">
    <w:name w:val="footnote reference"/>
    <w:basedOn w:val="DefaultParagraphFont"/>
    <w:unhideWhenUsed/>
    <w:rsid w:val="00592556"/>
    <w:rPr>
      <w:rFonts w:asciiTheme="minorHAnsi" w:hAnsiTheme="minorHAnsi"/>
      <w:color w:val="00A8E1" w:themeColor="accent1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nhideWhenUsed/>
    <w:rsid w:val="00FC192E"/>
    <w:pPr>
      <w:spacing w:before="120" w:line="264" w:lineRule="auto"/>
      <w:ind w:left="284" w:hanging="284"/>
    </w:pPr>
    <w:rPr>
      <w:color w:val="7F7F7F" w:themeColor="text2"/>
      <w:sz w:val="18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rsid w:val="00FC192E"/>
    <w:rPr>
      <w:color w:val="7F7F7F" w:themeColor="text2"/>
      <w:sz w:val="18"/>
    </w:rPr>
  </w:style>
  <w:style w:type="paragraph" w:styleId="Header">
    <w:name w:val="header"/>
    <w:aliases w:val="~Header"/>
    <w:basedOn w:val="NoSpacing"/>
    <w:link w:val="HeaderChar"/>
    <w:uiPriority w:val="99"/>
    <w:rsid w:val="00592556"/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592556"/>
    <w:rPr>
      <w:color w:val="000000" w:themeColor="text1"/>
    </w:r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592556"/>
    <w:rPr>
      <w:rFonts w:asciiTheme="majorHAnsi" w:hAnsiTheme="majorHAnsi"/>
      <w:color w:val="00A8E1" w:themeColor="accent1"/>
      <w:sz w:val="36"/>
      <w:szCs w:val="36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592556"/>
    <w:rPr>
      <w:rFonts w:asciiTheme="majorHAnsi" w:hAnsiTheme="majorHAnsi"/>
      <w:color w:val="78CBF0" w:themeColor="accent2"/>
      <w:sz w:val="28"/>
      <w:szCs w:val="36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semiHidden/>
    <w:rsid w:val="00592556"/>
    <w:rPr>
      <w:rFonts w:asciiTheme="majorHAnsi" w:hAnsiTheme="majorHAnsi" w:cs="Arial"/>
      <w:b/>
      <w:color w:val="595959"/>
      <w:sz w:val="28"/>
      <w:szCs w:val="36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9"/>
    <w:semiHidden/>
    <w:rsid w:val="00592556"/>
    <w:rPr>
      <w:rFonts w:asciiTheme="majorHAnsi" w:hAnsiTheme="majorHAnsi" w:cs="Arial"/>
      <w:b/>
      <w:color w:val="595959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556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556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5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5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5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aliases w:val="~HyperLink"/>
    <w:basedOn w:val="DefaultParagraphFont"/>
    <w:uiPriority w:val="99"/>
    <w:semiHidden/>
    <w:rsid w:val="00592556"/>
    <w:rPr>
      <w:color w:val="FF0000"/>
      <w:u w:val="single"/>
    </w:rPr>
  </w:style>
  <w:style w:type="table" w:styleId="LightShading-Accent4">
    <w:name w:val="Light Shading Accent 4"/>
    <w:basedOn w:val="TableNormal"/>
    <w:uiPriority w:val="60"/>
    <w:rsid w:val="00592556"/>
    <w:pPr>
      <w:spacing w:after="0" w:line="240" w:lineRule="auto"/>
    </w:pPr>
    <w:rPr>
      <w:color w:val="007C4D" w:themeColor="accent4" w:themeShade="BF"/>
    </w:rPr>
    <w:tblPr>
      <w:tblStyleRowBandSize w:val="1"/>
      <w:tblStyleColBandSize w:val="1"/>
      <w:tblBorders>
        <w:top w:val="single" w:sz="8" w:space="0" w:color="00A668" w:themeColor="accent4"/>
        <w:bottom w:val="single" w:sz="8" w:space="0" w:color="00A66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68" w:themeColor="accent4"/>
          <w:left w:val="nil"/>
          <w:bottom w:val="single" w:sz="8" w:space="0" w:color="00A66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68" w:themeColor="accent4"/>
          <w:left w:val="nil"/>
          <w:bottom w:val="single" w:sz="8" w:space="0" w:color="00A66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DF" w:themeFill="accent4" w:themeFillTint="3F"/>
      </w:tcPr>
    </w:tblStyle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FC192E"/>
    <w:pPr>
      <w:ind w:left="720"/>
      <w:contextualSpacing/>
    </w:pPr>
  </w:style>
  <w:style w:type="table" w:styleId="MediumShading2-Accent1">
    <w:name w:val="Medium Shading 2 Accent 1"/>
    <w:uiPriority w:val="64"/>
    <w:rsid w:val="00592556"/>
    <w:pPr>
      <w:spacing w:after="0" w:line="240" w:lineRule="auto"/>
    </w:pPr>
    <w:rPr>
      <w:color w:val="000000" w:themeColor="text1"/>
      <w:sz w:val="20"/>
      <w:szCs w:val="20"/>
      <w:lang w:val="en-US"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8E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8E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8E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92556"/>
    <w:rPr>
      <w:color w:val="808080"/>
    </w:rPr>
  </w:style>
  <w:style w:type="paragraph" w:styleId="TOC1">
    <w:name w:val="toc 1"/>
    <w:aliases w:val="~SectionHeadings"/>
    <w:basedOn w:val="NoSpacing"/>
    <w:next w:val="Normal"/>
    <w:uiPriority w:val="39"/>
    <w:semiHidden/>
    <w:qFormat/>
    <w:rsid w:val="00592556"/>
    <w:pPr>
      <w:tabs>
        <w:tab w:val="right" w:pos="7655"/>
      </w:tabs>
      <w:spacing w:after="120"/>
      <w:ind w:right="403"/>
    </w:pPr>
    <w:rPr>
      <w:rFonts w:asciiTheme="majorHAnsi" w:eastAsiaTheme="minorEastAsia" w:hAnsiTheme="majorHAnsi"/>
      <w:noProof/>
      <w:lang w:eastAsia="en-GB"/>
    </w:rPr>
  </w:style>
  <w:style w:type="paragraph" w:styleId="TOC2">
    <w:name w:val="toc 2"/>
    <w:aliases w:val="~SubHeadings"/>
    <w:basedOn w:val="TOC1"/>
    <w:next w:val="Normal"/>
    <w:uiPriority w:val="39"/>
    <w:semiHidden/>
    <w:qFormat/>
    <w:rsid w:val="00592556"/>
    <w:pPr>
      <w:ind w:left="425"/>
    </w:pPr>
  </w:style>
  <w:style w:type="paragraph" w:styleId="TOC3">
    <w:name w:val="toc 3"/>
    <w:aliases w:val="~MinorSubheadings"/>
    <w:basedOn w:val="TOC2"/>
    <w:next w:val="Normal"/>
    <w:uiPriority w:val="39"/>
    <w:semiHidden/>
    <w:qFormat/>
    <w:rsid w:val="00592556"/>
    <w:pPr>
      <w:ind w:left="850"/>
    </w:pPr>
  </w:style>
  <w:style w:type="paragraph" w:styleId="TOC4">
    <w:name w:val="toc 4"/>
    <w:aliases w:val="~FourthHeadLevel"/>
    <w:basedOn w:val="TOC3"/>
    <w:next w:val="Normal"/>
    <w:uiPriority w:val="39"/>
    <w:semiHidden/>
    <w:rsid w:val="00592556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semiHidden/>
    <w:rsid w:val="00592556"/>
  </w:style>
  <w:style w:type="paragraph" w:styleId="TOC6">
    <w:name w:val="toc 6"/>
    <w:aliases w:val="~AppDivider"/>
    <w:basedOn w:val="TOC1"/>
    <w:next w:val="Normal"/>
    <w:uiPriority w:val="39"/>
    <w:semiHidden/>
    <w:rsid w:val="00592556"/>
    <w:pPr>
      <w:spacing w:before="240"/>
    </w:pPr>
  </w:style>
  <w:style w:type="paragraph" w:styleId="TOC7">
    <w:name w:val="toc 7"/>
    <w:aliases w:val="~AppHeadings"/>
    <w:basedOn w:val="TOC1"/>
    <w:next w:val="Normal"/>
    <w:uiPriority w:val="39"/>
    <w:semiHidden/>
    <w:rsid w:val="00592556"/>
  </w:style>
  <w:style w:type="paragraph" w:styleId="TOC8">
    <w:name w:val="toc 8"/>
    <w:aliases w:val="~AppSubHeadings"/>
    <w:basedOn w:val="TOC2"/>
    <w:next w:val="Normal"/>
    <w:uiPriority w:val="39"/>
    <w:semiHidden/>
    <w:rsid w:val="00592556"/>
  </w:style>
  <w:style w:type="paragraph" w:styleId="TOC9">
    <w:name w:val="toc 9"/>
    <w:basedOn w:val="Normal"/>
    <w:next w:val="Normal"/>
    <w:uiPriority w:val="39"/>
    <w:semiHidden/>
    <w:rsid w:val="00FC192E"/>
    <w:pPr>
      <w:spacing w:after="100"/>
      <w:ind w:left="1600"/>
    </w:pPr>
    <w:rPr>
      <w:rFonts w:asciiTheme="majorHAnsi" w:hAnsiTheme="majorHAnsi"/>
      <w:color w:val="auto"/>
    </w:rPr>
  </w:style>
  <w:style w:type="paragraph" w:styleId="TOCHeading">
    <w:name w:val="TOC Heading"/>
    <w:basedOn w:val="Heading1"/>
    <w:next w:val="Normal"/>
    <w:uiPriority w:val="39"/>
    <w:semiHidden/>
    <w:qFormat/>
    <w:rsid w:val="00592556"/>
    <w:pPr>
      <w:keepLines/>
      <w:numPr>
        <w:numId w:val="0"/>
      </w:numPr>
      <w:spacing w:before="480" w:after="0" w:line="264" w:lineRule="auto"/>
      <w:jc w:val="both"/>
      <w:outlineLvl w:val="9"/>
    </w:pPr>
    <w:rPr>
      <w:rFonts w:eastAsiaTheme="majorEastAsia" w:cstheme="majorBidi"/>
      <w:bCs/>
      <w:color w:val="auto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192E"/>
    <w:pPr>
      <w:spacing w:before="0" w:after="0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192E"/>
    <w:rPr>
      <w:rFonts w:cs="Segoe UI"/>
      <w:color w:val="000000" w:themeColor="text1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FC192E"/>
    <w:rPr>
      <w:rFonts w:asciiTheme="minorHAnsi" w:hAnsiTheme="minorHAnsi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C192E"/>
    <w:rPr>
      <w:rFonts w:asciiTheme="minorHAnsi" w:hAnsiTheme="minorHAnsi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192E"/>
    <w:pPr>
      <w:spacing w:before="0" w:after="0"/>
    </w:pPr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192E"/>
    <w:rPr>
      <w:rFonts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C192E"/>
    <w:rPr>
      <w:rFonts w:asciiTheme="minorHAnsi" w:hAnsiTheme="minorHAnsi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C192E"/>
    <w:rPr>
      <w:rFonts w:asciiTheme="minorHAnsi" w:hAnsiTheme="minorHAnsi" w:cs="Consolas"/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FC19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C192E"/>
    <w:rPr>
      <w:rFonts w:cs="Consolas"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192E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192E"/>
    <w:pPr>
      <w:spacing w:before="0" w:after="0"/>
    </w:pPr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192E"/>
    <w:rPr>
      <w:rFonts w:cs="Consolas"/>
      <w:color w:val="000000" w:themeColor="text1"/>
      <w:sz w:val="21"/>
      <w:szCs w:val="21"/>
    </w:rPr>
  </w:style>
  <w:style w:type="paragraph" w:styleId="Title">
    <w:name w:val="Title"/>
    <w:next w:val="Body"/>
    <w:link w:val="TitleChar"/>
    <w:rsid w:val="00BD690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</w:pPr>
    <w:rPr>
      <w:rFonts w:ascii="Calibri" w:eastAsia="Arial Unicode MS" w:hAnsi="Arial Unicode MS" w:cs="Arial Unicode MS"/>
      <w:b/>
      <w:bCs/>
      <w:color w:val="34B9E5"/>
      <w:sz w:val="40"/>
      <w:szCs w:val="4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BD6905"/>
    <w:rPr>
      <w:rFonts w:ascii="Calibri" w:eastAsia="Arial Unicode MS" w:hAnsi="Arial Unicode MS" w:cs="Arial Unicode MS"/>
      <w:b/>
      <w:bCs/>
      <w:color w:val="34B9E5"/>
      <w:sz w:val="40"/>
      <w:szCs w:val="40"/>
      <w:bdr w:val="nil"/>
      <w:lang w:val="en-US"/>
    </w:rPr>
  </w:style>
  <w:style w:type="paragraph" w:customStyle="1" w:styleId="Body">
    <w:name w:val="Body"/>
    <w:rsid w:val="00BD69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table" w:styleId="TableGrid">
    <w:name w:val="Table Grid"/>
    <w:basedOn w:val="TableNormal"/>
    <w:uiPriority w:val="59"/>
    <w:rsid w:val="0028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D30AFF"/>
    <w:rPr>
      <w:color w:val="000000" w:themeColor="text1"/>
    </w:rPr>
  </w:style>
  <w:style w:type="table" w:customStyle="1" w:styleId="ListTable3-Accent41">
    <w:name w:val="List Table 3 - Accent 41"/>
    <w:basedOn w:val="TableNormal"/>
    <w:uiPriority w:val="48"/>
    <w:rsid w:val="00EC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00A668" w:themeColor="accent4"/>
        <w:left w:val="single" w:sz="4" w:space="0" w:color="00A668" w:themeColor="accent4"/>
        <w:bottom w:val="single" w:sz="4" w:space="0" w:color="00A668" w:themeColor="accent4"/>
        <w:right w:val="single" w:sz="4" w:space="0" w:color="00A66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668" w:themeFill="accent4"/>
      </w:tcPr>
    </w:tblStylePr>
    <w:tblStylePr w:type="lastRow">
      <w:rPr>
        <w:b/>
        <w:bCs/>
      </w:rPr>
      <w:tblPr/>
      <w:tcPr>
        <w:tcBorders>
          <w:top w:val="double" w:sz="4" w:space="0" w:color="00A66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668" w:themeColor="accent4"/>
          <w:right w:val="single" w:sz="4" w:space="0" w:color="00A668" w:themeColor="accent4"/>
        </w:tcBorders>
      </w:tcPr>
    </w:tblStylePr>
    <w:tblStylePr w:type="band1Horz">
      <w:tblPr/>
      <w:tcPr>
        <w:tcBorders>
          <w:top w:val="single" w:sz="4" w:space="0" w:color="00A668" w:themeColor="accent4"/>
          <w:bottom w:val="single" w:sz="4" w:space="0" w:color="00A66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668" w:themeColor="accent4"/>
          <w:left w:val="nil"/>
        </w:tcBorders>
      </w:tcPr>
    </w:tblStylePr>
    <w:tblStylePr w:type="swCell">
      <w:tblPr/>
      <w:tcPr>
        <w:tcBorders>
          <w:top w:val="double" w:sz="4" w:space="0" w:color="00A668" w:themeColor="accent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CB7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411">
    <w:name w:val="List Table 3 - Accent 411"/>
    <w:basedOn w:val="TableNormal"/>
    <w:uiPriority w:val="48"/>
    <w:rsid w:val="00CB7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55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eyecare-transformation@nhs.ne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F2D121B01F4224804D0F1CD1618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7E29-F753-4A75-AE51-0D434D831DFA}"/>
      </w:docPartPr>
      <w:docPartBody>
        <w:p w:rsidR="00DD7F92" w:rsidRDefault="00DD7F92"/>
      </w:docPartBody>
    </w:docPart>
    <w:docPart>
      <w:docPartPr>
        <w:name w:val="68B7154D39BE41F6A0D0BD145F70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64EE-03FC-4E16-937F-D2EF35E62732}"/>
      </w:docPartPr>
      <w:docPartBody>
        <w:p w:rsidR="0087013F" w:rsidRDefault="0087013F"/>
      </w:docPartBody>
    </w:docPart>
    <w:docPart>
      <w:docPartPr>
        <w:name w:val="4A5193A0F4E74E7CBBBAB83E90F2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77C31-D93F-4A01-A983-B79403568B1E}"/>
      </w:docPartPr>
      <w:docPartBody>
        <w:p w:rsidR="0087013F" w:rsidRDefault="0087013F"/>
      </w:docPartBody>
    </w:docPart>
    <w:docPart>
      <w:docPartPr>
        <w:name w:val="BF92C27A7EFF47BDB2462A0373CC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87D8-E6B2-4783-942F-5BB5071A0394}"/>
      </w:docPartPr>
      <w:docPartBody>
        <w:p w:rsidR="0087013F" w:rsidRDefault="0087013F"/>
      </w:docPartBody>
    </w:docPart>
    <w:docPart>
      <w:docPartPr>
        <w:name w:val="C22F1021099F4A6E903E7DAC3AC3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96820-77B7-4EB1-8D4E-93332EA6A62F}"/>
      </w:docPartPr>
      <w:docPartBody>
        <w:p w:rsidR="0087013F" w:rsidRDefault="0087013F"/>
      </w:docPartBody>
    </w:docPart>
    <w:docPart>
      <w:docPartPr>
        <w:name w:val="FF0BDE6813F24E76ADEE8566DAA2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CB6A-F65E-4F54-9D7B-EB954AB11811}"/>
      </w:docPartPr>
      <w:docPartBody>
        <w:p w:rsidR="0087013F" w:rsidRDefault="0087013F"/>
      </w:docPartBody>
    </w:docPart>
    <w:docPart>
      <w:docPartPr>
        <w:name w:val="0D9432CB18CD4EA58E00D51098D1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0994-DFFE-45D5-9AE4-4C29A2734BDF}"/>
      </w:docPartPr>
      <w:docPartBody>
        <w:p w:rsidR="0087013F" w:rsidRDefault="0087013F"/>
      </w:docPartBody>
    </w:docPart>
    <w:docPart>
      <w:docPartPr>
        <w:name w:val="1E8738190AC0406ABC3D60318234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BAFD-A16C-4643-8D87-91506868DA6F}"/>
      </w:docPartPr>
      <w:docPartBody>
        <w:p w:rsidR="0087013F" w:rsidRDefault="008701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261"/>
    <w:rsid w:val="003706E4"/>
    <w:rsid w:val="00473F14"/>
    <w:rsid w:val="007950F5"/>
    <w:rsid w:val="007A70C9"/>
    <w:rsid w:val="007F7B59"/>
    <w:rsid w:val="0087013F"/>
    <w:rsid w:val="00874BFE"/>
    <w:rsid w:val="00902261"/>
    <w:rsid w:val="00914303"/>
    <w:rsid w:val="00A74201"/>
    <w:rsid w:val="00D93ABC"/>
    <w:rsid w:val="00DD7F92"/>
    <w:rsid w:val="00FC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HS">
      <a:dk1>
        <a:srgbClr val="000000"/>
      </a:dk1>
      <a:lt1>
        <a:sysClr val="window" lastClr="FFFFFF"/>
      </a:lt1>
      <a:dk2>
        <a:srgbClr val="7F7F7F"/>
      </a:dk2>
      <a:lt2>
        <a:srgbClr val="E8E8E8"/>
      </a:lt2>
      <a:accent1>
        <a:srgbClr val="00A8E1"/>
      </a:accent1>
      <a:accent2>
        <a:srgbClr val="78CBF0"/>
      </a:accent2>
      <a:accent3>
        <a:srgbClr val="0070B9"/>
      </a:accent3>
      <a:accent4>
        <a:srgbClr val="00A668"/>
      </a:accent4>
      <a:accent5>
        <a:srgbClr val="D14B9B"/>
      </a:accent5>
      <a:accent6>
        <a:srgbClr val="814C9E"/>
      </a:accent6>
      <a:hlink>
        <a:srgbClr val="00A668"/>
      </a:hlink>
      <a:folHlink>
        <a:srgbClr val="D14B9B"/>
      </a:folHlink>
    </a:clrScheme>
    <a:fontScheme name="NH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69d2a6-3260-4668-988f-5f3981286bfe">
      <Terms xmlns="http://schemas.microsoft.com/office/infopath/2007/PartnerControls"/>
    </lcf76f155ced4ddcb4097134ff3c332f>
    <TaxCatchAll xmlns="a199a784-7b30-4eec-b16e-0435c0a2f9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E635F77F42A49960BCE89AB132759" ma:contentTypeVersion="13" ma:contentTypeDescription="Create a new document." ma:contentTypeScope="" ma:versionID="98eeedfa4cfa3f96aae7185ef8b91689">
  <xsd:schema xmlns:xsd="http://www.w3.org/2001/XMLSchema" xmlns:xs="http://www.w3.org/2001/XMLSchema" xmlns:p="http://schemas.microsoft.com/office/2006/metadata/properties" xmlns:ns2="1669d2a6-3260-4668-988f-5f3981286bfe" xmlns:ns3="a199a784-7b30-4eec-b16e-0435c0a2f952" targetNamespace="http://schemas.microsoft.com/office/2006/metadata/properties" ma:root="true" ma:fieldsID="c40518d74440480597dbd0199ce6eb93" ns2:_="" ns3:_="">
    <xsd:import namespace="1669d2a6-3260-4668-988f-5f3981286bfe"/>
    <xsd:import namespace="a199a784-7b30-4eec-b16e-0435c0a2f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9d2a6-3260-4668-988f-5f3981286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b72b7f4-c981-47a4-a26e-043e4b78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9a784-7b30-4eec-b16e-0435c0a2f9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a4bffe6-c2af-475d-aae6-028028018d31}" ma:internalName="TaxCatchAll" ma:showField="CatchAllData" ma:web="a199a784-7b30-4eec-b16e-0435c0a2f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1AD59-6170-44B6-8E9F-347A2E408F51}">
  <ds:schemaRefs>
    <ds:schemaRef ds:uri="http://schemas.microsoft.com/office/2006/metadata/properties"/>
    <ds:schemaRef ds:uri="http://schemas.microsoft.com/office/infopath/2007/PartnerControls"/>
    <ds:schemaRef ds:uri="1669d2a6-3260-4668-988f-5f3981286bfe"/>
    <ds:schemaRef ds:uri="a199a784-7b30-4eec-b16e-0435c0a2f952"/>
  </ds:schemaRefs>
</ds:datastoreItem>
</file>

<file path=customXml/itemProps2.xml><?xml version="1.0" encoding="utf-8"?>
<ds:datastoreItem xmlns:ds="http://schemas.openxmlformats.org/officeDocument/2006/customXml" ds:itemID="{70AB66CB-B02D-4A58-97EB-9373C92FA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FB2A7-288E-4DB2-8C04-6DCCC4A23A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9ED97-9027-4972-9CF6-D8589C7CD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9d2a6-3260-4668-988f-5f3981286bfe"/>
    <ds:schemaRef ds:uri="a199a784-7b30-4eec-b16e-0435c0a2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7308</Characters>
  <Application>Microsoft Office Word</Application>
  <DocSecurity>0</DocSecurity>
  <Lines>60</Lines>
  <Paragraphs>17</Paragraphs>
  <ScaleCrop>false</ScaleCrop>
  <Company>CTS Creative Template Solutions Ltd</Company>
  <LinksUpToDate>false</LinksUpToDate>
  <CharactersWithSpaces>8572</CharactersWithSpaces>
  <SharedDoc>false</SharedDoc>
  <HLinks>
    <vt:vector size="12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mailto:England.eyecare-transformation@nhs.net</vt:lpwstr>
      </vt:variant>
      <vt:variant>
        <vt:lpwstr/>
      </vt:variant>
      <vt:variant>
        <vt:i4>7798834</vt:i4>
      </vt:variant>
      <vt:variant>
        <vt:i4>0</vt:i4>
      </vt:variant>
      <vt:variant>
        <vt:i4>0</vt:i4>
      </vt:variant>
      <vt:variant>
        <vt:i4>5</vt:i4>
      </vt:variant>
      <vt:variant>
        <vt:lpwstr>http://www.digital.nhs.uk/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Blank Template [With Banner]</dc:title>
  <dc:subject/>
  <dc:creator>Ayshea Domun</dc:creator>
  <cp:keywords/>
  <cp:lastModifiedBy>FODO</cp:lastModifiedBy>
  <cp:revision>1</cp:revision>
  <cp:lastPrinted>2017-12-04T09:44:00Z</cp:lastPrinted>
  <dcterms:created xsi:type="dcterms:W3CDTF">2023-05-22T15:36:00Z</dcterms:created>
  <dcterms:modified xsi:type="dcterms:W3CDTF">2023-05-22T15:36:00Z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</vt:lpwstr>
  </property>
  <property fmtid="{D5CDD505-2E9C-101B-9397-08002B2CF9AE}" pid="3" name="Date">
    <vt:lpwstr>11 April 2016</vt:lpwstr>
  </property>
  <property fmtid="{D5CDD505-2E9C-101B-9397-08002B2CF9AE}" pid="4" name="ContentTypeId">
    <vt:lpwstr>0x010100A8AE635F77F42A49960BCE89AB132759</vt:lpwstr>
  </property>
  <property fmtid="{D5CDD505-2E9C-101B-9397-08002B2CF9AE}" pid="5" name="_dlc_policyId">
    <vt:lpwstr>0x010100CE61D9DC7AFC6844B595FD0A55B75DF7|-2054357789</vt:lpwstr>
  </property>
  <property fmtid="{D5CDD505-2E9C-101B-9397-08002B2CF9AE}" pid="6" name="_dlc_ExpireDate">
    <vt:filetime>2027-03-28T13:19:32Z</vt:filetime>
  </property>
  <property fmtid="{D5CDD505-2E9C-101B-9397-08002B2CF9AE}" pid="7" name="ItemRetentionFormula">
    <vt:lpwstr>&lt;formula id="Microsoft.Office.RecordsManagement.PolicyFeatures.Expiration.Formula.BuiltIn"&gt;&lt;number&gt;8&lt;/number&gt;&lt;property&gt;AuthoredDate&lt;/property&gt;&lt;propertyId&gt;78342c6d-8801-441d-a333-a9f070617aff&lt;/propertyId&gt;&lt;period&gt;years&lt;/period&gt;&lt;/formula&gt;</vt:lpwstr>
  </property>
  <property fmtid="{D5CDD505-2E9C-101B-9397-08002B2CF9AE}" pid="8" name="MediaServiceImageTags">
    <vt:lpwstr/>
  </property>
</Properties>
</file>