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6FF7" w14:textId="77777777" w:rsidR="00816090" w:rsidRDefault="0015069F" w:rsidP="00EC37E9">
      <w:pPr>
        <w:jc w:val="center"/>
        <w:rPr>
          <w:rFonts w:cs="Arial"/>
          <w:b/>
          <w:sz w:val="22"/>
          <w:szCs w:val="22"/>
        </w:rPr>
      </w:pPr>
      <w:r w:rsidRPr="0015069F">
        <w:rPr>
          <w:rFonts w:cs="Arial"/>
          <w:b/>
          <w:sz w:val="22"/>
          <w:szCs w:val="22"/>
        </w:rPr>
        <w:t xml:space="preserve">PRACTICE </w:t>
      </w:r>
      <w:r w:rsidR="00457233" w:rsidRPr="0015069F">
        <w:rPr>
          <w:rFonts w:cs="Arial"/>
          <w:b/>
          <w:sz w:val="22"/>
          <w:szCs w:val="22"/>
        </w:rPr>
        <w:t>DECLARATION</w:t>
      </w:r>
      <w:r w:rsidR="00EC37E9" w:rsidRPr="0015069F">
        <w:rPr>
          <w:rFonts w:cs="Arial"/>
          <w:b/>
          <w:sz w:val="22"/>
          <w:szCs w:val="22"/>
        </w:rPr>
        <w:t xml:space="preserve"> FORM</w:t>
      </w:r>
      <w:r w:rsidR="00816090">
        <w:rPr>
          <w:rFonts w:cs="Arial"/>
          <w:b/>
          <w:sz w:val="22"/>
          <w:szCs w:val="22"/>
        </w:rPr>
        <w:t xml:space="preserve"> – </w:t>
      </w:r>
    </w:p>
    <w:p w14:paraId="30B94207" w14:textId="77777777" w:rsidR="00EC37E9" w:rsidRPr="0015069F" w:rsidRDefault="00816090" w:rsidP="00EC37E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RESUMPTION OF </w:t>
      </w:r>
      <w:r w:rsidRPr="00816090">
        <w:rPr>
          <w:rFonts w:cs="Arial"/>
          <w:b/>
          <w:sz w:val="22"/>
          <w:szCs w:val="22"/>
        </w:rPr>
        <w:t>FACE-TO-FACE EMERGENCY AND ESSENTIAL EYECARE</w:t>
      </w:r>
    </w:p>
    <w:p w14:paraId="4E26E494" w14:textId="77777777" w:rsidR="00EC37E9" w:rsidRPr="0015069F" w:rsidRDefault="00EC37E9" w:rsidP="00EC37E9">
      <w:pPr>
        <w:jc w:val="center"/>
        <w:rPr>
          <w:rFonts w:cs="Arial"/>
          <w:b/>
          <w:sz w:val="22"/>
          <w:szCs w:val="22"/>
        </w:rPr>
      </w:pPr>
    </w:p>
    <w:p w14:paraId="451BDA08" w14:textId="77777777" w:rsidR="00EC37E9" w:rsidRPr="0015069F" w:rsidRDefault="00EC37E9" w:rsidP="00EC37E9">
      <w:pPr>
        <w:rPr>
          <w:rFonts w:cs="Arial"/>
          <w:b/>
          <w:sz w:val="22"/>
          <w:szCs w:val="22"/>
          <w:u w:val="single"/>
        </w:rPr>
      </w:pPr>
      <w:r w:rsidRPr="0015069F">
        <w:rPr>
          <w:rFonts w:cs="Arial"/>
          <w:b/>
          <w:sz w:val="22"/>
          <w:szCs w:val="22"/>
          <w:u w:val="single"/>
        </w:rPr>
        <w:t>Practice Details</w:t>
      </w:r>
    </w:p>
    <w:p w14:paraId="58883DB2" w14:textId="77777777" w:rsidR="00EC37E9" w:rsidRPr="0015069F" w:rsidRDefault="00EC37E9" w:rsidP="00EC37E9">
      <w:pPr>
        <w:rPr>
          <w:rFonts w:cs="Arial"/>
          <w:sz w:val="22"/>
          <w:szCs w:val="2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832"/>
        <w:gridCol w:w="4673"/>
      </w:tblGrid>
      <w:tr w:rsidR="00EC37E9" w:rsidRPr="0015069F" w14:paraId="7B657A68" w14:textId="77777777" w:rsidTr="00710268">
        <w:tc>
          <w:tcPr>
            <w:tcW w:w="5812" w:type="dxa"/>
            <w:gridSpan w:val="2"/>
          </w:tcPr>
          <w:p w14:paraId="7DB3B8DE" w14:textId="77777777" w:rsidR="00EC37E9" w:rsidRPr="0015069F" w:rsidRDefault="00EC37E9" w:rsidP="00EC37E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Trading Name:</w:t>
            </w:r>
          </w:p>
        </w:tc>
        <w:tc>
          <w:tcPr>
            <w:tcW w:w="4673" w:type="dxa"/>
          </w:tcPr>
          <w:p w14:paraId="72C8095E" w14:textId="77777777" w:rsidR="00EC37E9" w:rsidRPr="0015069F" w:rsidRDefault="00EC37E9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Payment Location Code:</w:t>
            </w:r>
          </w:p>
          <w:p w14:paraId="7F1C4A90" w14:textId="77777777" w:rsidR="00EC37E9" w:rsidRPr="0015069F" w:rsidRDefault="00EC37E9" w:rsidP="00EC37E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5069F" w:rsidRPr="0015069F" w14:paraId="07CA70C7" w14:textId="77777777" w:rsidTr="00710268">
        <w:trPr>
          <w:trHeight w:val="552"/>
        </w:trPr>
        <w:tc>
          <w:tcPr>
            <w:tcW w:w="10485" w:type="dxa"/>
            <w:gridSpan w:val="3"/>
          </w:tcPr>
          <w:p w14:paraId="7F15F0F9" w14:textId="77777777" w:rsidR="0015069F" w:rsidRPr="0015069F" w:rsidRDefault="0015069F" w:rsidP="00EC37E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Address:</w:t>
            </w:r>
          </w:p>
        </w:tc>
      </w:tr>
      <w:tr w:rsidR="0015069F" w:rsidRPr="0015069F" w14:paraId="5C04C5F4" w14:textId="77777777" w:rsidTr="00710268">
        <w:tc>
          <w:tcPr>
            <w:tcW w:w="5812" w:type="dxa"/>
            <w:gridSpan w:val="2"/>
          </w:tcPr>
          <w:p w14:paraId="7C55408E" w14:textId="77777777" w:rsidR="0015069F" w:rsidRPr="0015069F" w:rsidRDefault="0015069F" w:rsidP="00EC37E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Town:</w:t>
            </w:r>
          </w:p>
        </w:tc>
        <w:tc>
          <w:tcPr>
            <w:tcW w:w="4673" w:type="dxa"/>
          </w:tcPr>
          <w:p w14:paraId="6D9A859D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Postcode:</w:t>
            </w:r>
          </w:p>
        </w:tc>
      </w:tr>
      <w:tr w:rsidR="0015069F" w:rsidRPr="0015069F" w14:paraId="14B05052" w14:textId="77777777" w:rsidTr="00710268">
        <w:tc>
          <w:tcPr>
            <w:tcW w:w="10485" w:type="dxa"/>
            <w:gridSpan w:val="3"/>
          </w:tcPr>
          <w:p w14:paraId="3E2B0D76" w14:textId="77777777" w:rsidR="0015069F" w:rsidRPr="0015069F" w:rsidRDefault="00816090" w:rsidP="00EC37E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15069F" w:rsidRPr="0015069F">
              <w:rPr>
                <w:rFonts w:cs="Arial"/>
                <w:sz w:val="22"/>
                <w:szCs w:val="22"/>
              </w:rPr>
              <w:t>mail</w:t>
            </w:r>
            <w:r>
              <w:rPr>
                <w:rFonts w:cs="Arial"/>
                <w:sz w:val="22"/>
                <w:szCs w:val="22"/>
              </w:rPr>
              <w:t xml:space="preserve"> address</w:t>
            </w:r>
            <w:r w:rsidR="0015069F" w:rsidRPr="0015069F">
              <w:rPr>
                <w:rFonts w:cs="Arial"/>
                <w:sz w:val="22"/>
                <w:szCs w:val="22"/>
              </w:rPr>
              <w:t>:</w:t>
            </w:r>
          </w:p>
        </w:tc>
      </w:tr>
      <w:tr w:rsidR="0015069F" w:rsidRPr="0015069F" w14:paraId="43686DAB" w14:textId="77777777" w:rsidTr="00710268">
        <w:tc>
          <w:tcPr>
            <w:tcW w:w="10485" w:type="dxa"/>
            <w:gridSpan w:val="3"/>
          </w:tcPr>
          <w:p w14:paraId="4B061535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Named Contact:</w:t>
            </w:r>
          </w:p>
        </w:tc>
      </w:tr>
      <w:tr w:rsidR="0015069F" w:rsidRPr="0015069F" w14:paraId="0643E10B" w14:textId="77777777" w:rsidTr="00710268">
        <w:trPr>
          <w:trHeight w:val="338"/>
        </w:trPr>
        <w:tc>
          <w:tcPr>
            <w:tcW w:w="1980" w:type="dxa"/>
            <w:vMerge w:val="restart"/>
          </w:tcPr>
          <w:p w14:paraId="184403AD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Practice Ownership</w:t>
            </w:r>
          </w:p>
          <w:p w14:paraId="044DD36D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(Please Tick</w:t>
            </w:r>
            <w:r w:rsidR="00816090">
              <w:rPr>
                <w:rFonts w:cs="Arial"/>
                <w:sz w:val="22"/>
                <w:szCs w:val="22"/>
              </w:rPr>
              <w:t xml:space="preserve"> as appropriate</w:t>
            </w:r>
            <w:r w:rsidRPr="0015069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2"/>
          </w:tcPr>
          <w:p w14:paraId="38B4AC54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Optometrist/OMP:</w:t>
            </w:r>
          </w:p>
        </w:tc>
      </w:tr>
      <w:tr w:rsidR="0015069F" w:rsidRPr="0015069F" w14:paraId="2725A2E9" w14:textId="77777777" w:rsidTr="00710268">
        <w:trPr>
          <w:trHeight w:val="338"/>
        </w:trPr>
        <w:tc>
          <w:tcPr>
            <w:tcW w:w="1980" w:type="dxa"/>
            <w:vMerge/>
          </w:tcPr>
          <w:p w14:paraId="751D2441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7A04D9D4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Body Corporate:</w:t>
            </w:r>
          </w:p>
        </w:tc>
      </w:tr>
      <w:tr w:rsidR="0015069F" w:rsidRPr="0015069F" w14:paraId="2367C01C" w14:textId="77777777" w:rsidTr="00710268">
        <w:trPr>
          <w:trHeight w:val="338"/>
        </w:trPr>
        <w:tc>
          <w:tcPr>
            <w:tcW w:w="1980" w:type="dxa"/>
            <w:vMerge/>
          </w:tcPr>
          <w:p w14:paraId="69E79916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74E8D607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Dispensing optician:</w:t>
            </w:r>
          </w:p>
        </w:tc>
      </w:tr>
      <w:tr w:rsidR="0015069F" w:rsidRPr="0015069F" w14:paraId="46F8566E" w14:textId="77777777" w:rsidTr="00710268">
        <w:trPr>
          <w:trHeight w:val="338"/>
        </w:trPr>
        <w:tc>
          <w:tcPr>
            <w:tcW w:w="1980" w:type="dxa"/>
            <w:vMerge/>
          </w:tcPr>
          <w:p w14:paraId="5E41A57F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1776E33D" w14:textId="77777777" w:rsidR="0015069F" w:rsidRPr="0015069F" w:rsidRDefault="0015069F" w:rsidP="00EC37E9">
            <w:pPr>
              <w:jc w:val="both"/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None of the above:</w:t>
            </w:r>
          </w:p>
        </w:tc>
      </w:tr>
    </w:tbl>
    <w:p w14:paraId="40188770" w14:textId="77777777" w:rsidR="0015069F" w:rsidRPr="0015069F" w:rsidRDefault="0015069F" w:rsidP="0015069F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810A67D" w14:textId="77777777" w:rsidR="0015069F" w:rsidRPr="0015069F" w:rsidRDefault="0015069F" w:rsidP="0015069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15069F">
        <w:rPr>
          <w:rFonts w:cs="Arial"/>
          <w:b/>
          <w:bCs/>
          <w:sz w:val="20"/>
        </w:rPr>
        <w:t>The practice should refer to the NES and HSE guidelines via the undernoted links prior to completion of this declaration:</w:t>
      </w:r>
    </w:p>
    <w:p w14:paraId="01CFB1E0" w14:textId="77777777" w:rsidR="0015069F" w:rsidRPr="0015069F" w:rsidRDefault="0015069F" w:rsidP="0015069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17E79526" w14:textId="77777777" w:rsidR="0015069F" w:rsidRPr="0015069F" w:rsidRDefault="007D3FBD" w:rsidP="0015069F">
      <w:pPr>
        <w:autoSpaceDE w:val="0"/>
        <w:autoSpaceDN w:val="0"/>
        <w:adjustRightInd w:val="0"/>
        <w:rPr>
          <w:rFonts w:cs="Arial"/>
          <w:sz w:val="22"/>
          <w:szCs w:val="22"/>
        </w:rPr>
      </w:pPr>
      <w:hyperlink r:id="rId5" w:history="1">
        <w:r w:rsidR="0015069F" w:rsidRPr="0015069F">
          <w:rPr>
            <w:rStyle w:val="Hyperlink"/>
            <w:rFonts w:cs="Arial"/>
            <w:sz w:val="22"/>
            <w:szCs w:val="22"/>
          </w:rPr>
          <w:t>https://learn.nes.nhs.scot/28963/optometry/covid-19-eyecare-delivery-support</w:t>
        </w:r>
      </w:hyperlink>
    </w:p>
    <w:p w14:paraId="2A51A42E" w14:textId="77777777" w:rsidR="00977CE3" w:rsidRPr="0015069F" w:rsidRDefault="007D3FBD" w:rsidP="00EC37E9">
      <w:pPr>
        <w:rPr>
          <w:rFonts w:cs="Arial"/>
          <w:sz w:val="22"/>
          <w:szCs w:val="22"/>
        </w:rPr>
      </w:pPr>
      <w:hyperlink r:id="rId6" w:history="1">
        <w:r w:rsidR="0015069F" w:rsidRPr="0015069F">
          <w:rPr>
            <w:rStyle w:val="Hyperlink"/>
            <w:rFonts w:cs="Arial"/>
            <w:sz w:val="22"/>
            <w:szCs w:val="22"/>
          </w:rPr>
          <w:t>https://www.hse.gov.uk/simple-health-safety/risk</w:t>
        </w:r>
      </w:hyperlink>
    </w:p>
    <w:p w14:paraId="19144D3C" w14:textId="77777777" w:rsidR="0015069F" w:rsidRPr="0015069F" w:rsidRDefault="0015069F" w:rsidP="00977CE3">
      <w:pPr>
        <w:jc w:val="both"/>
        <w:rPr>
          <w:rFonts w:cs="Arial"/>
          <w:b/>
          <w:sz w:val="22"/>
          <w:szCs w:val="22"/>
        </w:rPr>
      </w:pPr>
    </w:p>
    <w:p w14:paraId="3AE3A614" w14:textId="77777777" w:rsidR="00977CE3" w:rsidRPr="0015069F" w:rsidRDefault="00977CE3" w:rsidP="00977CE3">
      <w:pPr>
        <w:jc w:val="both"/>
        <w:rPr>
          <w:rFonts w:cs="Arial"/>
          <w:b/>
          <w:sz w:val="20"/>
        </w:rPr>
      </w:pPr>
      <w:r w:rsidRPr="0015069F">
        <w:rPr>
          <w:rFonts w:cs="Arial"/>
          <w:b/>
          <w:sz w:val="20"/>
        </w:rPr>
        <w:t>Please complete below using the tick box column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15069F" w:rsidRPr="0015069F" w14:paraId="383B806F" w14:textId="77777777" w:rsidTr="00710268">
        <w:trPr>
          <w:trHeight w:val="1177"/>
        </w:trPr>
        <w:tc>
          <w:tcPr>
            <w:tcW w:w="9776" w:type="dxa"/>
          </w:tcPr>
          <w:p w14:paraId="4A671858" w14:textId="77777777" w:rsidR="0015069F" w:rsidRPr="0015069F" w:rsidRDefault="0015069F" w:rsidP="00EC37E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14:paraId="701DC1F4" w14:textId="77777777" w:rsidR="0015069F" w:rsidRPr="00710268" w:rsidRDefault="0015069F" w:rsidP="00EC37E9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710268">
              <w:rPr>
                <w:rFonts w:cs="Arial"/>
                <w:b/>
                <w:bCs/>
                <w:sz w:val="20"/>
                <w:u w:val="single"/>
              </w:rPr>
              <w:t>Health and Safety Risk Assessment</w:t>
            </w:r>
          </w:p>
          <w:p w14:paraId="40A6B39D" w14:textId="77777777" w:rsidR="0015069F" w:rsidRPr="0015069F" w:rsidRDefault="0015069F" w:rsidP="00EC37E9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14:paraId="56455F2E" w14:textId="77777777" w:rsidR="0015069F" w:rsidRPr="0015069F" w:rsidRDefault="0015069F" w:rsidP="00710268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Health and Safety Risk Assessment has been undertaken and completed</w:t>
            </w:r>
          </w:p>
        </w:tc>
        <w:tc>
          <w:tcPr>
            <w:tcW w:w="709" w:type="dxa"/>
          </w:tcPr>
          <w:p w14:paraId="3E615D0D" w14:textId="77777777" w:rsidR="0015069F" w:rsidRPr="0015069F" w:rsidRDefault="0015069F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b/>
                <w:sz w:val="22"/>
                <w:szCs w:val="22"/>
              </w:rPr>
              <w:t>Tick Box</w:t>
            </w:r>
          </w:p>
        </w:tc>
      </w:tr>
      <w:tr w:rsidR="0015069F" w:rsidRPr="0015069F" w14:paraId="259577B4" w14:textId="77777777" w:rsidTr="00710268">
        <w:trPr>
          <w:trHeight w:val="727"/>
        </w:trPr>
        <w:tc>
          <w:tcPr>
            <w:tcW w:w="9776" w:type="dxa"/>
          </w:tcPr>
          <w:p w14:paraId="5DBAEB74" w14:textId="77777777" w:rsidR="0015069F" w:rsidRPr="0015069F" w:rsidRDefault="0015069F" w:rsidP="0015069F">
            <w:pPr>
              <w:rPr>
                <w:rFonts w:cs="Arial"/>
                <w:b/>
                <w:sz w:val="20"/>
                <w:u w:val="single"/>
              </w:rPr>
            </w:pPr>
            <w:r w:rsidRPr="0015069F">
              <w:rPr>
                <w:rFonts w:cs="Arial"/>
                <w:b/>
                <w:sz w:val="20"/>
                <w:u w:val="single"/>
              </w:rPr>
              <w:t>Personal Protective Equipment (PPE)</w:t>
            </w:r>
          </w:p>
          <w:p w14:paraId="66E7A5C4" w14:textId="77777777" w:rsidR="0015069F" w:rsidRPr="0015069F" w:rsidRDefault="0015069F" w:rsidP="0015069F">
            <w:pPr>
              <w:rPr>
                <w:rFonts w:cs="Arial"/>
                <w:b/>
                <w:sz w:val="20"/>
              </w:rPr>
            </w:pPr>
          </w:p>
          <w:p w14:paraId="5FCF4E3B" w14:textId="77777777" w:rsidR="0015069F" w:rsidRPr="0015069F" w:rsidRDefault="0015069F" w:rsidP="0015069F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15069F">
              <w:rPr>
                <w:rFonts w:cs="Arial"/>
                <w:b/>
                <w:sz w:val="20"/>
              </w:rPr>
              <w:t>Practice staff understand the appropriate use of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9" w:type="dxa"/>
          </w:tcPr>
          <w:p w14:paraId="2EF91B34" w14:textId="77777777" w:rsidR="0015069F" w:rsidRPr="0015069F" w:rsidRDefault="0015069F" w:rsidP="00EC37E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7CE3" w:rsidRPr="0015069F" w14:paraId="2A703127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7C0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 xml:space="preserve">Appropriate hand sanitiser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B665E8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6EF12665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DAB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Disposable gloves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8831F3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2AABA84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8D8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Disposable fluid resistant face masks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3D9C87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442305C8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AC4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Disposable aprons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89AF9E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F41DF71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B24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Visors/eye protection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2F439D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4368A814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9D6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Alcohol based wipes or cleaning spray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8B91E3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3FCF31FC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F59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All staff have been trained on what PPE to use and how to don and doff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35921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61040F46" w14:textId="77777777" w:rsidTr="00710268">
        <w:trPr>
          <w:trHeight w:val="56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913" w14:textId="77777777" w:rsidR="0015069F" w:rsidRDefault="0015069F" w:rsidP="00977CE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1DA904A" w14:textId="77777777" w:rsidR="00977CE3" w:rsidRPr="00710268" w:rsidRDefault="00977CE3" w:rsidP="00710268">
            <w:pPr>
              <w:rPr>
                <w:rFonts w:cs="Arial"/>
                <w:sz w:val="20"/>
              </w:rPr>
            </w:pPr>
            <w:r w:rsidRPr="00710268">
              <w:rPr>
                <w:rFonts w:cs="Arial"/>
                <w:b/>
                <w:sz w:val="20"/>
                <w:u w:val="single"/>
              </w:rPr>
              <w:t>Infection Control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E3E2C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414FA57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2D8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Infection control measures for practice sanitisation have been implemented and staff trained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6D6052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46283C9A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933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Aerosol generating procedures have been discontinued and include: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5F8D7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356B1FD1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A63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Non-contact tonometry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6024A8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1BCA758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625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 xml:space="preserve">Use of </w:t>
            </w:r>
            <w:proofErr w:type="spellStart"/>
            <w:r w:rsidRPr="0015069F">
              <w:rPr>
                <w:rFonts w:cs="Arial"/>
                <w:sz w:val="22"/>
                <w:szCs w:val="22"/>
              </w:rPr>
              <w:t>alger</w:t>
            </w:r>
            <w:proofErr w:type="spellEnd"/>
            <w:r w:rsidRPr="0015069F">
              <w:rPr>
                <w:rFonts w:cs="Arial"/>
                <w:sz w:val="22"/>
                <w:szCs w:val="22"/>
              </w:rPr>
              <w:t xml:space="preserve"> brush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B95C0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4E527938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E1C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proofErr w:type="spellStart"/>
            <w:r w:rsidRPr="0015069F">
              <w:rPr>
                <w:rFonts w:cs="Arial"/>
                <w:sz w:val="22"/>
                <w:szCs w:val="22"/>
              </w:rPr>
              <w:t>Blephex</w:t>
            </w:r>
            <w:proofErr w:type="spellEnd"/>
            <w:r w:rsidRPr="0015069F">
              <w:rPr>
                <w:rFonts w:cs="Arial"/>
                <w:sz w:val="22"/>
                <w:szCs w:val="22"/>
              </w:rPr>
              <w:t xml:space="preserve"> treatment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ED949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462C131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FEC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Practice has implemented physical distancing measures in all areas of the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FE0DC3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55E9499C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5FD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Breath Guards fitted to slit lamp(s)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1605CC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090336C4" w14:textId="77777777" w:rsidTr="0071026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217" w14:textId="77777777" w:rsidR="00977CE3" w:rsidRPr="0015069F" w:rsidRDefault="00977CE3" w:rsidP="00EC37E9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All clinical waste and PPE being disposed of appropriately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DB631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6A3D275F" w14:textId="77777777" w:rsidTr="00A1021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330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5069F">
              <w:rPr>
                <w:rFonts w:cs="Arial"/>
                <w:b/>
                <w:sz w:val="22"/>
                <w:szCs w:val="22"/>
                <w:u w:val="single"/>
              </w:rPr>
              <w:t>Training:</w:t>
            </w:r>
          </w:p>
          <w:p w14:paraId="7744E070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86322AC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 xml:space="preserve">All optometrists/OMPs have read </w:t>
            </w:r>
            <w:r w:rsidR="0000780F" w:rsidRPr="0015069F">
              <w:rPr>
                <w:rFonts w:cs="Arial"/>
                <w:sz w:val="22"/>
                <w:szCs w:val="22"/>
              </w:rPr>
              <w:t xml:space="preserve">the </w:t>
            </w:r>
            <w:r w:rsidRPr="0015069F">
              <w:rPr>
                <w:rFonts w:cs="Arial"/>
                <w:sz w:val="22"/>
                <w:szCs w:val="22"/>
              </w:rPr>
              <w:t xml:space="preserve">NES document: </w:t>
            </w:r>
            <w:r w:rsidR="00816090">
              <w:rPr>
                <w:rFonts w:cs="Arial"/>
                <w:sz w:val="22"/>
                <w:szCs w:val="22"/>
              </w:rPr>
              <w:t>“</w:t>
            </w:r>
            <w:r w:rsidRPr="0015069F">
              <w:rPr>
                <w:rFonts w:cs="Arial"/>
                <w:sz w:val="22"/>
                <w:szCs w:val="22"/>
              </w:rPr>
              <w:t>Resuming General Ophthalmic Services following Covid-19 Shutdown</w:t>
            </w:r>
            <w:r w:rsidR="00816090">
              <w:rPr>
                <w:rFonts w:cs="Arial"/>
                <w:sz w:val="22"/>
                <w:szCs w:val="22"/>
              </w:rPr>
              <w:t>”</w:t>
            </w:r>
            <w:r w:rsidRPr="0015069F">
              <w:rPr>
                <w:rFonts w:cs="Arial"/>
                <w:sz w:val="22"/>
                <w:szCs w:val="22"/>
              </w:rPr>
              <w:t xml:space="preserve"> </w:t>
            </w:r>
            <w:hyperlink r:id="rId7" w:history="1">
              <w:r w:rsidRPr="0015069F">
                <w:rPr>
                  <w:rStyle w:val="Hyperlink"/>
                  <w:rFonts w:cs="Arial"/>
                  <w:sz w:val="22"/>
                  <w:szCs w:val="22"/>
                </w:rPr>
                <w:t>https://learn.nes.nhs.scot/31186/optometry/resuming-general-ophthalmic-services-following-covid-19-shutdown</w:t>
              </w:r>
            </w:hyperlink>
          </w:p>
          <w:p w14:paraId="7E35EF3B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27A6F6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2A5403FD" w14:textId="77777777" w:rsidTr="00A1021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907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All staff have been trained in appropriate hand washing technique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904281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77CE3" w:rsidRPr="0015069F" w14:paraId="15E923D7" w14:textId="77777777" w:rsidTr="00A1021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26E" w14:textId="77777777" w:rsidR="00977CE3" w:rsidRPr="0015069F" w:rsidRDefault="00977CE3" w:rsidP="00977CE3">
            <w:pPr>
              <w:rPr>
                <w:rFonts w:cs="Arial"/>
                <w:sz w:val="22"/>
                <w:szCs w:val="22"/>
              </w:rPr>
            </w:pPr>
            <w:r w:rsidRPr="0015069F">
              <w:rPr>
                <w:rFonts w:cs="Arial"/>
                <w:sz w:val="22"/>
                <w:szCs w:val="22"/>
              </w:rPr>
              <w:t>All staff have been trained on</w:t>
            </w:r>
            <w:r w:rsidR="0000780F" w:rsidRPr="0015069F">
              <w:rPr>
                <w:rFonts w:cs="Arial"/>
                <w:sz w:val="22"/>
                <w:szCs w:val="22"/>
              </w:rPr>
              <w:t xml:space="preserve"> </w:t>
            </w:r>
            <w:r w:rsidRPr="0015069F">
              <w:rPr>
                <w:rFonts w:cs="Arial"/>
                <w:sz w:val="22"/>
                <w:szCs w:val="22"/>
              </w:rPr>
              <w:t>appropriate method for using hand sanitiser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AB7C8" w14:textId="77777777" w:rsidR="00977CE3" w:rsidRPr="0015069F" w:rsidRDefault="00977CE3" w:rsidP="00EC37E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C109AB7" w14:textId="77777777" w:rsidR="00EC37E9" w:rsidRPr="0015069F" w:rsidRDefault="00EC37E9" w:rsidP="00EC37E9">
      <w:pPr>
        <w:rPr>
          <w:rFonts w:cs="Arial"/>
          <w:sz w:val="22"/>
          <w:szCs w:val="22"/>
        </w:rPr>
      </w:pPr>
    </w:p>
    <w:p w14:paraId="140C2D62" w14:textId="77777777" w:rsidR="00EC37E9" w:rsidRPr="0015069F" w:rsidRDefault="00EC37E9" w:rsidP="00EC37E9">
      <w:pPr>
        <w:jc w:val="both"/>
        <w:rPr>
          <w:rFonts w:cs="Arial"/>
          <w:sz w:val="22"/>
          <w:szCs w:val="22"/>
        </w:rPr>
      </w:pPr>
    </w:p>
    <w:p w14:paraId="3235C658" w14:textId="77777777" w:rsidR="0015069F" w:rsidRDefault="0015069F" w:rsidP="0015069F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15069F">
        <w:rPr>
          <w:rFonts w:cs="Arial"/>
          <w:b/>
          <w:bCs/>
          <w:sz w:val="22"/>
          <w:szCs w:val="22"/>
        </w:rPr>
        <w:t>Declaration</w:t>
      </w:r>
    </w:p>
    <w:p w14:paraId="5406EB38" w14:textId="77777777" w:rsidR="0015069F" w:rsidRPr="0015069F" w:rsidRDefault="0015069F" w:rsidP="0015069F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87AA799" w14:textId="77777777" w:rsid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5069F">
        <w:rPr>
          <w:rFonts w:cs="Arial"/>
          <w:sz w:val="22"/>
          <w:szCs w:val="22"/>
        </w:rPr>
        <w:t>I/we certify that I/we have undertaken a Health and Safety Risk Assessment in line with the guidelines outlined above and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that these guidelines will be adhered to within this practice and have included a copy of the completed Risk Assessment with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this Declaration.</w:t>
      </w:r>
    </w:p>
    <w:p w14:paraId="047C73C6" w14:textId="77777777" w:rsidR="0015069F" w:rsidRPr="0015069F" w:rsidRDefault="0015069F" w:rsidP="0015069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5722894" w14:textId="77777777" w:rsid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5069F">
        <w:rPr>
          <w:rFonts w:cs="Arial"/>
          <w:sz w:val="22"/>
          <w:szCs w:val="22"/>
        </w:rPr>
        <w:t>I/we further certify that we will regularly access NHS Education for Scotland resources to ensure the practice is adhering to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the most up to date guidance.</w:t>
      </w:r>
    </w:p>
    <w:p w14:paraId="778B91B3" w14:textId="77777777" w:rsidR="0015069F" w:rsidRP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617B5C" w14:textId="77777777" w:rsid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5069F">
        <w:rPr>
          <w:rFonts w:cs="Arial"/>
          <w:sz w:val="22"/>
          <w:szCs w:val="22"/>
        </w:rPr>
        <w:t>I/we further certify that during Phases 2 to 4 of the Scottish Government's recovery Route Map, I/we will submit GOS and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optical voucher claim forms to Practitioner and Counter Fraud Services for all such activity undertaken during this period.</w:t>
      </w:r>
    </w:p>
    <w:p w14:paraId="76C651A9" w14:textId="77777777" w:rsid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137A70C" w14:textId="77777777" w:rsidR="00710268" w:rsidRDefault="00710268" w:rsidP="0015069F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10268">
        <w:rPr>
          <w:rFonts w:cs="Arial"/>
          <w:b/>
          <w:sz w:val="22"/>
          <w:szCs w:val="22"/>
          <w:u w:val="single"/>
        </w:rPr>
        <w:t>Signed:</w:t>
      </w:r>
    </w:p>
    <w:p w14:paraId="3F104B81" w14:textId="77777777" w:rsidR="00710268" w:rsidRPr="00710268" w:rsidRDefault="00710268" w:rsidP="0015069F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14:paraId="6F2D6D07" w14:textId="77777777" w:rsidR="0015069F" w:rsidRPr="0015069F" w:rsidRDefault="0015069F" w:rsidP="0015069F">
      <w:pPr>
        <w:jc w:val="both"/>
        <w:rPr>
          <w:rFonts w:cs="Arial"/>
          <w:sz w:val="22"/>
          <w:szCs w:val="22"/>
        </w:rPr>
      </w:pPr>
      <w:r w:rsidRPr="00710268">
        <w:rPr>
          <w:rFonts w:cs="Arial"/>
          <w:b/>
          <w:sz w:val="22"/>
          <w:szCs w:val="22"/>
        </w:rPr>
        <w:t>Part 1 Optometrist/OMP</w:t>
      </w:r>
      <w:r w:rsidRPr="0015069F">
        <w:rPr>
          <w:rFonts w:cs="Arial"/>
          <w:sz w:val="22"/>
          <w:szCs w:val="22"/>
        </w:rPr>
        <w:t xml:space="preserve">: </w:t>
      </w:r>
      <w:r w:rsidRPr="0015069F">
        <w:rPr>
          <w:rFonts w:cs="Arial"/>
          <w:sz w:val="22"/>
          <w:szCs w:val="22"/>
        </w:rPr>
        <w:softHyphen/>
      </w:r>
      <w:r w:rsidRPr="0015069F">
        <w:rPr>
          <w:rFonts w:cs="Arial"/>
          <w:sz w:val="22"/>
          <w:szCs w:val="22"/>
        </w:rPr>
        <w:softHyphen/>
      </w:r>
      <w:r w:rsidRPr="0015069F">
        <w:rPr>
          <w:rFonts w:cs="Arial"/>
          <w:sz w:val="22"/>
          <w:szCs w:val="22"/>
        </w:rPr>
        <w:softHyphen/>
      </w:r>
      <w:r w:rsidRPr="0015069F">
        <w:rPr>
          <w:rFonts w:cs="Arial"/>
          <w:sz w:val="22"/>
          <w:szCs w:val="22"/>
        </w:rPr>
        <w:softHyphen/>
      </w:r>
      <w:r w:rsidRPr="0015069F">
        <w:rPr>
          <w:rFonts w:cs="Arial"/>
          <w:sz w:val="22"/>
          <w:szCs w:val="22"/>
        </w:rPr>
        <w:softHyphen/>
        <w:t xml:space="preserve">_____________________    </w:t>
      </w:r>
      <w:r>
        <w:rPr>
          <w:rFonts w:cs="Arial"/>
          <w:sz w:val="22"/>
          <w:szCs w:val="22"/>
        </w:rPr>
        <w:tab/>
      </w:r>
      <w:r w:rsidRPr="00710268">
        <w:rPr>
          <w:rFonts w:cs="Arial"/>
          <w:b/>
          <w:sz w:val="22"/>
          <w:szCs w:val="22"/>
        </w:rPr>
        <w:t>Date:</w:t>
      </w:r>
      <w:r w:rsidRPr="0015069F">
        <w:rPr>
          <w:rFonts w:cs="Arial"/>
          <w:sz w:val="22"/>
          <w:szCs w:val="22"/>
        </w:rPr>
        <w:t xml:space="preserve">  _________________</w:t>
      </w:r>
    </w:p>
    <w:p w14:paraId="3CBC853A" w14:textId="77777777" w:rsidR="0015069F" w:rsidRPr="0015069F" w:rsidRDefault="0015069F" w:rsidP="0015069F">
      <w:pPr>
        <w:jc w:val="both"/>
        <w:rPr>
          <w:rFonts w:cs="Arial"/>
          <w:sz w:val="22"/>
          <w:szCs w:val="22"/>
        </w:rPr>
      </w:pPr>
    </w:p>
    <w:p w14:paraId="274FDA43" w14:textId="77777777" w:rsidR="0015069F" w:rsidRPr="0015069F" w:rsidRDefault="0015069F" w:rsidP="0015069F">
      <w:pPr>
        <w:jc w:val="both"/>
        <w:rPr>
          <w:rFonts w:cs="Arial"/>
          <w:sz w:val="22"/>
          <w:szCs w:val="22"/>
        </w:rPr>
      </w:pPr>
      <w:r w:rsidRPr="00710268">
        <w:rPr>
          <w:rFonts w:cs="Arial"/>
          <w:b/>
          <w:sz w:val="22"/>
          <w:szCs w:val="22"/>
        </w:rPr>
        <w:t>Practice Owner</w:t>
      </w:r>
      <w:r w:rsidRPr="0015069F">
        <w:rPr>
          <w:rFonts w:cs="Arial"/>
          <w:sz w:val="22"/>
          <w:szCs w:val="22"/>
        </w:rPr>
        <w:t>: ____________________________</w:t>
      </w:r>
      <w:r w:rsidRPr="0015069F">
        <w:rPr>
          <w:rFonts w:cs="Arial"/>
          <w:sz w:val="22"/>
          <w:szCs w:val="22"/>
        </w:rPr>
        <w:tab/>
      </w:r>
      <w:r w:rsidRPr="00710268">
        <w:rPr>
          <w:rFonts w:cs="Arial"/>
          <w:b/>
          <w:sz w:val="22"/>
          <w:szCs w:val="22"/>
        </w:rPr>
        <w:t>Date</w:t>
      </w:r>
      <w:r w:rsidRPr="0015069F">
        <w:rPr>
          <w:rFonts w:cs="Arial"/>
          <w:sz w:val="22"/>
          <w:szCs w:val="22"/>
        </w:rPr>
        <w:t>: __________________</w:t>
      </w:r>
    </w:p>
    <w:p w14:paraId="3D750E29" w14:textId="77777777" w:rsidR="0015069F" w:rsidRPr="0015069F" w:rsidRDefault="0015069F" w:rsidP="0015069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</w:t>
      </w:r>
    </w:p>
    <w:p w14:paraId="4EAD2238" w14:textId="77777777" w:rsidR="0015069F" w:rsidRDefault="0015069F" w:rsidP="007102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5069F">
        <w:rPr>
          <w:rFonts w:cs="Arial"/>
          <w:sz w:val="22"/>
          <w:szCs w:val="22"/>
        </w:rPr>
        <w:t>This Self-Declaration form should be used by practices as a checklist to ensure that they are conversant with the requirements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of safe provision of emergency and essential eyecare in the practice. Please e-mail this completed form to your NHS Board,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 xml:space="preserve">along with a copy of your completed Practice Health &amp; Safety Risk Assessment by </w:t>
      </w:r>
      <w:r w:rsidRPr="0015069F">
        <w:rPr>
          <w:rFonts w:cs="Arial"/>
          <w:b/>
          <w:bCs/>
          <w:sz w:val="22"/>
          <w:szCs w:val="22"/>
        </w:rPr>
        <w:t>Thur</w:t>
      </w:r>
      <w:r>
        <w:rPr>
          <w:rFonts w:cs="Arial"/>
          <w:b/>
          <w:bCs/>
          <w:sz w:val="22"/>
          <w:szCs w:val="22"/>
        </w:rPr>
        <w:t>s</w:t>
      </w:r>
      <w:r w:rsidRPr="0015069F">
        <w:rPr>
          <w:rFonts w:cs="Arial"/>
          <w:b/>
          <w:bCs/>
          <w:sz w:val="22"/>
          <w:szCs w:val="22"/>
        </w:rPr>
        <w:t>day 25 June 2020</w:t>
      </w:r>
      <w:r w:rsidRPr="0015069F">
        <w:rPr>
          <w:rFonts w:cs="Arial"/>
          <w:sz w:val="22"/>
          <w:szCs w:val="22"/>
        </w:rPr>
        <w:t>. If staff return to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work after the form has been returned you should ensure that you take them through the checklist and satisfy yourself that</w:t>
      </w:r>
      <w:r>
        <w:rPr>
          <w:rFonts w:cs="Arial"/>
          <w:sz w:val="22"/>
          <w:szCs w:val="22"/>
        </w:rPr>
        <w:t xml:space="preserve"> </w:t>
      </w:r>
      <w:r w:rsidRPr="0015069F">
        <w:rPr>
          <w:rFonts w:cs="Arial"/>
          <w:sz w:val="22"/>
          <w:szCs w:val="22"/>
        </w:rPr>
        <w:t>they can comply with the infection control guidance.</w:t>
      </w:r>
    </w:p>
    <w:p w14:paraId="6306AAB0" w14:textId="77777777" w:rsidR="0015069F" w:rsidRPr="0015069F" w:rsidRDefault="0015069F" w:rsidP="0015069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1CF14CE" w14:textId="77777777" w:rsidR="00EC37E9" w:rsidRPr="0015069F" w:rsidRDefault="0015069F" w:rsidP="0015069F">
      <w:pPr>
        <w:autoSpaceDE w:val="0"/>
        <w:autoSpaceDN w:val="0"/>
        <w:adjustRightInd w:val="0"/>
        <w:rPr>
          <w:rFonts w:cs="Arial"/>
          <w:b/>
          <w:sz w:val="20"/>
        </w:rPr>
      </w:pPr>
      <w:r w:rsidRPr="0015069F">
        <w:rPr>
          <w:rFonts w:cs="Arial"/>
          <w:b/>
          <w:sz w:val="20"/>
        </w:rPr>
        <w:t>NB: By completing this form you are confirming that face-to-face emergency and essential eyecare will be provided from the above noted practice premises.</w:t>
      </w:r>
    </w:p>
    <w:sectPr w:rsidR="00EC37E9" w:rsidRPr="0015069F" w:rsidSect="0015069F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5742F8"/>
    <w:multiLevelType w:val="hybridMultilevel"/>
    <w:tmpl w:val="AAD2E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39CF"/>
    <w:multiLevelType w:val="hybridMultilevel"/>
    <w:tmpl w:val="4DAE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68A1"/>
    <w:multiLevelType w:val="hybridMultilevel"/>
    <w:tmpl w:val="FB6E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E9"/>
    <w:rsid w:val="0000780F"/>
    <w:rsid w:val="00027C27"/>
    <w:rsid w:val="000C0CF4"/>
    <w:rsid w:val="0015069F"/>
    <w:rsid w:val="001B5323"/>
    <w:rsid w:val="00281579"/>
    <w:rsid w:val="00306C61"/>
    <w:rsid w:val="0035383E"/>
    <w:rsid w:val="0037582B"/>
    <w:rsid w:val="00457233"/>
    <w:rsid w:val="0055207A"/>
    <w:rsid w:val="00710268"/>
    <w:rsid w:val="007D3FBD"/>
    <w:rsid w:val="00816090"/>
    <w:rsid w:val="00857548"/>
    <w:rsid w:val="00977CE3"/>
    <w:rsid w:val="009B7615"/>
    <w:rsid w:val="00A1021F"/>
    <w:rsid w:val="00B47603"/>
    <w:rsid w:val="00B51BDC"/>
    <w:rsid w:val="00B561C0"/>
    <w:rsid w:val="00B773CE"/>
    <w:rsid w:val="00BF1EC6"/>
    <w:rsid w:val="00C91823"/>
    <w:rsid w:val="00D008AB"/>
    <w:rsid w:val="00EC37E9"/>
    <w:rsid w:val="00FA4BC1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4E9A"/>
  <w15:chartTrackingRefBased/>
  <w15:docId w15:val="{3C8AE917-8B97-4F4E-9C65-E8F992D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EC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7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37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C37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nes.nhs.scot/31186/optometry/resuming-general-ophthalmic-services-following-covid-19-shutd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gov.uk/simple-health-safety/risk" TargetMode="External"/><Relationship Id="rId5" Type="http://schemas.openxmlformats.org/officeDocument/2006/relationships/hyperlink" Target="https://learn.nes.nhs.scot/28963/optometry/covid-19-eyecare-delivery-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 C (Catherine)</dc:creator>
  <cp:keywords/>
  <dc:description/>
  <cp:lastModifiedBy>Harjit Sandhu</cp:lastModifiedBy>
  <cp:revision>2</cp:revision>
  <dcterms:created xsi:type="dcterms:W3CDTF">2020-06-22T11:45:00Z</dcterms:created>
  <dcterms:modified xsi:type="dcterms:W3CDTF">2020-06-22T11:45:00Z</dcterms:modified>
</cp:coreProperties>
</file>