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14565" w:rsidR="0098189E" w:rsidP="0098189E" w:rsidRDefault="0098189E" w14:paraId="20F87CA0" w14:textId="77777777">
      <w:pPr>
        <w:pStyle w:val="BodyText"/>
        <w:jc w:val="center"/>
        <w:rPr>
          <w:rFonts w:ascii="Aptos" w:hAnsi="Aptos"/>
          <w:b/>
          <w:bCs/>
          <w:sz w:val="22"/>
          <w:szCs w:val="22"/>
        </w:rPr>
      </w:pPr>
      <w:bookmarkStart w:name="_Hlk191149072" w:id="0"/>
      <w:r w:rsidRPr="00014565">
        <w:rPr>
          <w:rFonts w:ascii="Aptos" w:hAnsi="Aptos"/>
          <w:b/>
          <w:bCs/>
          <w:noProof/>
          <w:sz w:val="22"/>
          <w:szCs w:val="22"/>
        </w:rPr>
        <w:drawing>
          <wp:inline distT="0" distB="0" distL="0" distR="0" wp14:anchorId="17E99FE5" wp14:editId="1FFC636C">
            <wp:extent cx="3420110" cy="926465"/>
            <wp:effectExtent l="0" t="0" r="8890" b="6985"/>
            <wp:docPr id="8865518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20110" cy="926465"/>
                    </a:xfrm>
                    <a:prstGeom prst="rect">
                      <a:avLst/>
                    </a:prstGeom>
                    <a:noFill/>
                    <a:ln>
                      <a:noFill/>
                    </a:ln>
                  </pic:spPr>
                </pic:pic>
              </a:graphicData>
            </a:graphic>
          </wp:inline>
        </w:drawing>
      </w:r>
    </w:p>
    <w:p w:rsidRPr="00014565" w:rsidR="00D13729" w:rsidP="00D13729" w:rsidRDefault="00D13729" w14:paraId="710B32CF" w14:textId="77777777">
      <w:pPr>
        <w:pStyle w:val="BodyText"/>
        <w:jc w:val="center"/>
        <w:rPr>
          <w:rFonts w:ascii="Aptos" w:hAnsi="Aptos"/>
          <w:b/>
          <w:bCs/>
          <w:sz w:val="22"/>
          <w:szCs w:val="22"/>
        </w:rPr>
      </w:pPr>
      <w:bookmarkStart w:name="_Hlk191149095" w:id="1"/>
      <w:bookmarkStart w:name="_Toc388457430" w:id="2"/>
      <w:r w:rsidRPr="00014565">
        <w:rPr>
          <w:rFonts w:ascii="Aptos" w:hAnsi="Aptos"/>
          <w:b/>
          <w:bCs/>
          <w:sz w:val="22"/>
          <w:szCs w:val="22"/>
        </w:rPr>
        <w:t>NHS Standard Contract 2025/26: A further consultation</w:t>
      </w:r>
    </w:p>
    <w:p w:rsidRPr="00014565" w:rsidR="0098189E" w:rsidP="0098189E" w:rsidRDefault="006E717F" w14:paraId="71E4A9F7" w14:textId="5DE62E54">
      <w:pPr>
        <w:pStyle w:val="BodyText"/>
        <w:rPr>
          <w:rFonts w:ascii="Aptos" w:hAnsi="Aptos"/>
          <w:sz w:val="22"/>
          <w:szCs w:val="22"/>
        </w:rPr>
      </w:pPr>
      <w:r w:rsidRPr="00014565">
        <w:rPr>
          <w:rFonts w:ascii="Aptos" w:hAnsi="Aptos"/>
          <w:sz w:val="22"/>
          <w:szCs w:val="22"/>
        </w:rPr>
        <w:t xml:space="preserve">Final response submitted via online survey </w:t>
      </w:r>
      <w:bookmarkEnd w:id="0"/>
      <w:r w:rsidRPr="00014565">
        <w:rPr>
          <w:rFonts w:ascii="Aptos" w:hAnsi="Aptos"/>
          <w:sz w:val="22"/>
          <w:szCs w:val="22"/>
        </w:rPr>
        <w:t xml:space="preserve">- </w:t>
      </w:r>
      <w:bookmarkStart w:name="_Toc25921764" w:id="3"/>
      <w:bookmarkEnd w:id="1"/>
      <w:r w:rsidRPr="00014565" w:rsidR="00D13729">
        <w:rPr>
          <w:rFonts w:ascii="Aptos" w:hAnsi="Aptos"/>
          <w:sz w:val="22"/>
          <w:szCs w:val="22"/>
        </w:rPr>
        <w:fldChar w:fldCharType="begin"/>
      </w:r>
      <w:r w:rsidRPr="00014565" w:rsidR="00D13729">
        <w:rPr>
          <w:rFonts w:ascii="Aptos" w:hAnsi="Aptos"/>
          <w:sz w:val="22"/>
          <w:szCs w:val="22"/>
        </w:rPr>
        <w:instrText>HYPERLINK "https://www.engage.england.nhs.uk/consultation/nhs-standard-contract-2025-26-further-consultation/consultation/intro/"</w:instrText>
      </w:r>
      <w:r w:rsidRPr="00014565" w:rsidR="00D13729">
        <w:rPr>
          <w:rFonts w:ascii="Aptos" w:hAnsi="Aptos"/>
          <w:sz w:val="22"/>
          <w:szCs w:val="22"/>
        </w:rPr>
      </w:r>
      <w:r w:rsidRPr="00014565" w:rsidR="00D13729">
        <w:rPr>
          <w:rFonts w:ascii="Aptos" w:hAnsi="Aptos"/>
          <w:sz w:val="22"/>
          <w:szCs w:val="22"/>
        </w:rPr>
        <w:fldChar w:fldCharType="separate"/>
      </w:r>
      <w:r w:rsidRPr="00014565" w:rsidR="00D13729">
        <w:rPr>
          <w:rStyle w:val="Hyperlink"/>
          <w:rFonts w:ascii="Aptos" w:hAnsi="Aptos"/>
          <w:sz w:val="22"/>
          <w:szCs w:val="22"/>
        </w:rPr>
        <w:t>https://www.engage.england.nhs.uk/consultation/nhs-standard-contract-2025-26-further-consultation/consultation/intro/</w:t>
      </w:r>
      <w:r w:rsidRPr="00014565" w:rsidR="00D13729">
        <w:rPr>
          <w:rFonts w:ascii="Aptos" w:hAnsi="Aptos"/>
          <w:sz w:val="22"/>
          <w:szCs w:val="22"/>
        </w:rPr>
        <w:fldChar w:fldCharType="end"/>
      </w:r>
      <w:r w:rsidRPr="00014565" w:rsidR="00D13729">
        <w:rPr>
          <w:rFonts w:ascii="Aptos" w:hAnsi="Aptos"/>
          <w:sz w:val="22"/>
          <w:szCs w:val="22"/>
        </w:rPr>
        <w:t xml:space="preserve"> </w:t>
      </w:r>
    </w:p>
    <w:p w:rsidRPr="00014565" w:rsidR="00D13729" w:rsidP="00D13729" w:rsidRDefault="00D13729" w14:paraId="64FE89E6" w14:textId="589DA4BA">
      <w:pPr>
        <w:pStyle w:val="BodyText"/>
        <w:rPr>
          <w:rFonts w:ascii="Aptos" w:hAnsi="Aptos"/>
          <w:sz w:val="22"/>
          <w:szCs w:val="22"/>
        </w:rPr>
      </w:pPr>
      <w:r w:rsidRPr="00014565">
        <w:rPr>
          <w:rFonts w:ascii="Aptos" w:hAnsi="Aptos"/>
          <w:sz w:val="22"/>
          <w:szCs w:val="22"/>
        </w:rPr>
        <w:t xml:space="preserve">1. What is your name? </w:t>
      </w:r>
    </w:p>
    <w:p w:rsidRPr="00014565" w:rsidR="00D13729" w:rsidP="00D13729" w:rsidRDefault="00D13729" w14:paraId="57CCD495" w14:textId="486D6A31">
      <w:pPr>
        <w:pStyle w:val="BodyText"/>
        <w:rPr>
          <w:rFonts w:ascii="Aptos" w:hAnsi="Aptos"/>
          <w:color w:val="0070C0"/>
          <w:sz w:val="22"/>
          <w:szCs w:val="22"/>
        </w:rPr>
      </w:pPr>
      <w:r w:rsidRPr="00014565">
        <w:rPr>
          <w:rFonts w:ascii="Aptos" w:hAnsi="Aptos"/>
          <w:color w:val="0070C0"/>
          <w:sz w:val="22"/>
          <w:szCs w:val="22"/>
        </w:rPr>
        <w:t>Harjit Sandhu</w:t>
      </w:r>
    </w:p>
    <w:p w:rsidRPr="00014565" w:rsidR="00D13729" w:rsidP="00D13729" w:rsidRDefault="00D13729" w14:paraId="13FD16B2" w14:textId="77777777">
      <w:pPr>
        <w:pStyle w:val="BodyText"/>
        <w:rPr>
          <w:rFonts w:ascii="Aptos" w:hAnsi="Aptos"/>
          <w:sz w:val="22"/>
          <w:szCs w:val="22"/>
        </w:rPr>
      </w:pPr>
      <w:r w:rsidRPr="00014565">
        <w:rPr>
          <w:rFonts w:ascii="Aptos" w:hAnsi="Aptos"/>
          <w:sz w:val="22"/>
          <w:szCs w:val="22"/>
        </w:rPr>
        <w:t>2. What is your email address?</w:t>
      </w:r>
    </w:p>
    <w:p w:rsidRPr="00014565" w:rsidR="00D13729" w:rsidP="00D13729" w:rsidRDefault="00D13729" w14:paraId="6F5C71D8" w14:textId="77777777">
      <w:pPr>
        <w:pStyle w:val="BodyText"/>
        <w:rPr>
          <w:rFonts w:ascii="Aptos" w:hAnsi="Aptos"/>
          <w:sz w:val="22"/>
          <w:szCs w:val="22"/>
        </w:rPr>
      </w:pPr>
      <w:r w:rsidRPr="00014565">
        <w:rPr>
          <w:rFonts w:ascii="Aptos" w:hAnsi="Aptos"/>
          <w:sz w:val="22"/>
          <w:szCs w:val="22"/>
        </w:rPr>
        <w:t>We may use this to get in touch with you about your responses to the consultation.</w:t>
      </w:r>
    </w:p>
    <w:p w:rsidRPr="00014565" w:rsidR="00D13729" w:rsidP="00D13729" w:rsidRDefault="00D13729" w14:paraId="48885ABD" w14:textId="2A82E28A">
      <w:pPr>
        <w:pStyle w:val="BodyText"/>
        <w:rPr>
          <w:rFonts w:ascii="Aptos" w:hAnsi="Aptos"/>
          <w:color w:val="0070C0"/>
          <w:sz w:val="22"/>
          <w:szCs w:val="22"/>
        </w:rPr>
      </w:pPr>
      <w:r w:rsidRPr="00014565">
        <w:rPr>
          <w:rFonts w:ascii="Aptos" w:hAnsi="Aptos"/>
          <w:sz w:val="22"/>
          <w:szCs w:val="22"/>
        </w:rPr>
        <w:t xml:space="preserve">Email: </w:t>
      </w:r>
      <w:hyperlink w:history="1" r:id="rId12">
        <w:r w:rsidRPr="00014565">
          <w:rPr>
            <w:rStyle w:val="Hyperlink"/>
            <w:rFonts w:ascii="Aptos" w:hAnsi="Aptos"/>
            <w:sz w:val="22"/>
            <w:szCs w:val="22"/>
          </w:rPr>
          <w:t>healthpolicy@fodo.com</w:t>
        </w:r>
      </w:hyperlink>
      <w:r w:rsidRPr="00014565">
        <w:rPr>
          <w:rFonts w:ascii="Aptos" w:hAnsi="Aptos"/>
          <w:color w:val="0070C0"/>
          <w:sz w:val="22"/>
          <w:szCs w:val="22"/>
        </w:rPr>
        <w:t xml:space="preserve"> </w:t>
      </w:r>
    </w:p>
    <w:p w:rsidRPr="00014565" w:rsidR="00D13729" w:rsidP="00D13729" w:rsidRDefault="00D13729" w14:paraId="320DD476" w14:textId="77777777">
      <w:pPr>
        <w:pStyle w:val="BodyText"/>
        <w:rPr>
          <w:rFonts w:ascii="Aptos" w:hAnsi="Aptos"/>
          <w:sz w:val="22"/>
          <w:szCs w:val="22"/>
        </w:rPr>
      </w:pPr>
      <w:r w:rsidRPr="00014565">
        <w:rPr>
          <w:rFonts w:ascii="Aptos" w:hAnsi="Aptos"/>
          <w:sz w:val="22"/>
          <w:szCs w:val="22"/>
        </w:rPr>
        <w:t>3. What is your job title?</w:t>
      </w:r>
    </w:p>
    <w:p w:rsidRPr="00014565" w:rsidR="00D13729" w:rsidP="00D13729" w:rsidRDefault="00D13729" w14:paraId="579C7780" w14:textId="1FFE447D">
      <w:pPr>
        <w:pStyle w:val="BodyText"/>
        <w:rPr>
          <w:rFonts w:ascii="Aptos" w:hAnsi="Aptos"/>
          <w:sz w:val="22"/>
          <w:szCs w:val="22"/>
        </w:rPr>
      </w:pPr>
      <w:r w:rsidRPr="00014565">
        <w:rPr>
          <w:rFonts w:ascii="Aptos" w:hAnsi="Aptos"/>
          <w:sz w:val="22"/>
          <w:szCs w:val="22"/>
        </w:rPr>
        <w:t xml:space="preserve">Job title: </w:t>
      </w:r>
      <w:r w:rsidRPr="00014565">
        <w:rPr>
          <w:rFonts w:ascii="Aptos" w:hAnsi="Aptos"/>
          <w:color w:val="0070C0"/>
          <w:sz w:val="22"/>
          <w:szCs w:val="22"/>
        </w:rPr>
        <w:t>CEO</w:t>
      </w:r>
    </w:p>
    <w:p w:rsidRPr="00014565" w:rsidR="00D13729" w:rsidP="00D13729" w:rsidRDefault="00D13729" w14:paraId="28A15207" w14:textId="77777777">
      <w:pPr>
        <w:pStyle w:val="BodyText"/>
        <w:rPr>
          <w:rFonts w:ascii="Aptos" w:hAnsi="Aptos"/>
          <w:sz w:val="22"/>
          <w:szCs w:val="22"/>
        </w:rPr>
      </w:pPr>
      <w:r w:rsidRPr="00014565">
        <w:rPr>
          <w:rFonts w:ascii="Aptos" w:hAnsi="Aptos"/>
          <w:sz w:val="22"/>
          <w:szCs w:val="22"/>
        </w:rPr>
        <w:t>4. What organisation are you from?</w:t>
      </w:r>
    </w:p>
    <w:p w:rsidRPr="00014565" w:rsidR="00D13729" w:rsidP="00D13729" w:rsidRDefault="00D13729" w14:paraId="4FD498EE" w14:textId="31FCA756">
      <w:pPr>
        <w:pStyle w:val="BodyText"/>
        <w:rPr>
          <w:rFonts w:ascii="Aptos" w:hAnsi="Aptos"/>
          <w:color w:val="0070C0"/>
          <w:sz w:val="22"/>
          <w:szCs w:val="22"/>
        </w:rPr>
      </w:pPr>
      <w:r w:rsidRPr="00014565">
        <w:rPr>
          <w:rFonts w:ascii="Aptos" w:hAnsi="Aptos"/>
          <w:sz w:val="22"/>
          <w:szCs w:val="22"/>
        </w:rPr>
        <w:t xml:space="preserve">Organisation: (Required) </w:t>
      </w:r>
      <w:r w:rsidRPr="00014565">
        <w:rPr>
          <w:rFonts w:ascii="Aptos" w:hAnsi="Aptos"/>
          <w:color w:val="0070C0"/>
          <w:sz w:val="22"/>
          <w:szCs w:val="22"/>
        </w:rPr>
        <w:t xml:space="preserve">FODO and NCHA </w:t>
      </w:r>
    </w:p>
    <w:p w:rsidRPr="00014565" w:rsidR="00D13729" w:rsidP="00D13729" w:rsidRDefault="00D13729" w14:paraId="29FBB9C1" w14:textId="77777777">
      <w:pPr>
        <w:pStyle w:val="BodyText"/>
        <w:rPr>
          <w:rFonts w:ascii="Aptos" w:hAnsi="Aptos"/>
          <w:sz w:val="22"/>
          <w:szCs w:val="22"/>
        </w:rPr>
      </w:pPr>
      <w:r w:rsidRPr="00014565">
        <w:rPr>
          <w:rFonts w:ascii="Aptos" w:hAnsi="Aptos"/>
          <w:sz w:val="22"/>
          <w:szCs w:val="22"/>
        </w:rPr>
        <w:t>5. What type of organisation is this?</w:t>
      </w:r>
    </w:p>
    <w:p w:rsidRPr="00014565" w:rsidR="00D13729" w:rsidP="00D13729" w:rsidRDefault="00B026FF" w14:paraId="3911EC0B" w14:textId="6382540D">
      <w:pPr>
        <w:pStyle w:val="BodyText"/>
        <w:rPr>
          <w:rFonts w:ascii="Aptos" w:hAnsi="Aptos"/>
          <w:color w:val="0070C0"/>
          <w:sz w:val="22"/>
          <w:szCs w:val="22"/>
        </w:rPr>
      </w:pPr>
      <w:sdt>
        <w:sdtPr>
          <w:rPr>
            <w:rFonts w:ascii="Aptos" w:hAnsi="Aptos"/>
            <w:color w:val="0070C0"/>
            <w:sz w:val="22"/>
            <w:szCs w:val="22"/>
          </w:rPr>
          <w:id w:val="1348759670"/>
          <w14:checkbox>
            <w14:checked w14:val="1"/>
            <w14:checkedState w14:val="2612" w14:font="MS Gothic"/>
            <w14:uncheckedState w14:val="2610" w14:font="MS Gothic"/>
          </w14:checkbox>
        </w:sdtPr>
        <w:sdtEndPr/>
        <w:sdtContent>
          <w:r w:rsidRPr="00014565" w:rsidR="00D13729">
            <w:rPr>
              <w:rFonts w:ascii="Segoe UI Symbol" w:hAnsi="Segoe UI Symbol" w:eastAsia="MS Gothic" w:cs="Segoe UI Symbol"/>
              <w:color w:val="0070C0"/>
              <w:sz w:val="22"/>
              <w:szCs w:val="22"/>
            </w:rPr>
            <w:t>☒</w:t>
          </w:r>
        </w:sdtContent>
      </w:sdt>
      <w:r w:rsidRPr="00014565" w:rsidR="00D13729">
        <w:rPr>
          <w:rFonts w:ascii="Aptos" w:hAnsi="Aptos"/>
          <w:color w:val="0070C0"/>
          <w:sz w:val="22"/>
          <w:szCs w:val="22"/>
        </w:rPr>
        <w:t>Other (please specify below)</w:t>
      </w:r>
    </w:p>
    <w:p w:rsidRPr="00014565" w:rsidR="00D13729" w:rsidP="00D13729" w:rsidRDefault="00D13729" w14:paraId="7F992E0B" w14:textId="6C0A8D97">
      <w:pPr>
        <w:pStyle w:val="BodyText"/>
        <w:rPr>
          <w:rFonts w:ascii="Aptos" w:hAnsi="Aptos"/>
          <w:color w:val="0070C0"/>
          <w:sz w:val="22"/>
          <w:szCs w:val="22"/>
        </w:rPr>
      </w:pPr>
      <w:r w:rsidRPr="00014565">
        <w:rPr>
          <w:rFonts w:ascii="Aptos" w:hAnsi="Aptos"/>
          <w:sz w:val="22"/>
          <w:szCs w:val="22"/>
        </w:rPr>
        <w:t xml:space="preserve">Other: </w:t>
      </w:r>
      <w:r w:rsidRPr="00014565">
        <w:rPr>
          <w:rFonts w:ascii="Aptos" w:hAnsi="Aptos"/>
          <w:color w:val="0070C0"/>
          <w:sz w:val="22"/>
          <w:szCs w:val="22"/>
        </w:rPr>
        <w:t>Professional association for primary eye care and primary care audiology providers</w:t>
      </w:r>
    </w:p>
    <w:p w:rsidRPr="00014565" w:rsidR="00D13729" w:rsidP="00D13729" w:rsidRDefault="00D13729" w14:paraId="32886A36" w14:textId="77777777">
      <w:pPr>
        <w:pStyle w:val="BodyText"/>
        <w:rPr>
          <w:rFonts w:ascii="Aptos" w:hAnsi="Aptos"/>
          <w:sz w:val="22"/>
          <w:szCs w:val="22"/>
        </w:rPr>
      </w:pPr>
      <w:r w:rsidRPr="00014565">
        <w:rPr>
          <w:rFonts w:ascii="Aptos" w:hAnsi="Aptos"/>
          <w:sz w:val="22"/>
          <w:szCs w:val="22"/>
        </w:rPr>
        <w:t>6. Are responding as a member of the public?</w:t>
      </w:r>
    </w:p>
    <w:p w:rsidRPr="003105D8" w:rsidR="00D13729" w:rsidP="00D13729" w:rsidRDefault="00B026FF" w14:paraId="43E7B3ED" w14:textId="39C5639A">
      <w:pPr>
        <w:pStyle w:val="BodyText"/>
        <w:rPr>
          <w:rFonts w:ascii="Aptos" w:hAnsi="Aptos"/>
          <w:color w:val="0070C0"/>
          <w:sz w:val="22"/>
          <w:szCs w:val="22"/>
        </w:rPr>
      </w:pPr>
      <w:sdt>
        <w:sdtPr>
          <w:rPr>
            <w:rFonts w:ascii="Aptos" w:hAnsi="Aptos"/>
            <w:color w:val="0070C0"/>
            <w:sz w:val="22"/>
            <w:szCs w:val="22"/>
          </w:rPr>
          <w:id w:val="1114017734"/>
          <w14:checkbox>
            <w14:checked w14:val="1"/>
            <w14:checkedState w14:val="2612" w14:font="MS Gothic"/>
            <w14:uncheckedState w14:val="2610" w14:font="MS Gothic"/>
          </w14:checkbox>
        </w:sdtPr>
        <w:sdtEndPr/>
        <w:sdtContent>
          <w:r w:rsidRPr="00014565" w:rsidR="00D13729">
            <w:rPr>
              <w:rFonts w:ascii="Segoe UI Symbol" w:hAnsi="Segoe UI Symbol" w:eastAsia="MS Gothic" w:cs="Segoe UI Symbol"/>
              <w:color w:val="0070C0"/>
              <w:sz w:val="22"/>
              <w:szCs w:val="22"/>
            </w:rPr>
            <w:t>☒</w:t>
          </w:r>
        </w:sdtContent>
      </w:sdt>
      <w:r w:rsidRPr="00014565" w:rsidR="00D13729">
        <w:rPr>
          <w:rFonts w:ascii="Aptos" w:hAnsi="Aptos"/>
          <w:color w:val="0070C0"/>
          <w:sz w:val="22"/>
          <w:szCs w:val="22"/>
        </w:rPr>
        <w:t>No</w:t>
      </w:r>
      <w:bookmarkEnd w:id="2"/>
      <w:bookmarkEnd w:id="3"/>
    </w:p>
    <w:p w:rsidR="00D13729" w:rsidP="00D13729" w:rsidRDefault="00D13729" w14:paraId="1AE2E590" w14:textId="77777777">
      <w:pPr>
        <w:pStyle w:val="BodyText"/>
        <w:rPr>
          <w:rFonts w:ascii="Aptos" w:hAnsi="Aptos"/>
          <w:sz w:val="22"/>
          <w:szCs w:val="22"/>
        </w:rPr>
      </w:pPr>
      <w:r w:rsidRPr="00014565">
        <w:rPr>
          <w:rFonts w:ascii="Aptos" w:hAnsi="Aptos"/>
          <w:vanish/>
          <w:sz w:val="22"/>
          <w:szCs w:val="22"/>
        </w:rPr>
        <w:t>Top of Form</w:t>
      </w:r>
    </w:p>
    <w:p w:rsidR="003105D8" w:rsidP="00D13729" w:rsidRDefault="003105D8" w14:paraId="6A67525D" w14:textId="77777777">
      <w:pPr>
        <w:pStyle w:val="BodyText"/>
        <w:rPr>
          <w:rFonts w:ascii="Aptos" w:hAnsi="Aptos"/>
          <w:sz w:val="22"/>
          <w:szCs w:val="22"/>
        </w:rPr>
      </w:pPr>
    </w:p>
    <w:p w:rsidRPr="00014565" w:rsidR="003105D8" w:rsidP="00D13729" w:rsidRDefault="003105D8" w14:paraId="72F9BDC5" w14:textId="77777777">
      <w:pPr>
        <w:pStyle w:val="BodyText"/>
        <w:rPr>
          <w:rFonts w:ascii="Aptos" w:hAnsi="Aptos"/>
          <w:vanish/>
          <w:sz w:val="22"/>
          <w:szCs w:val="22"/>
        </w:rPr>
      </w:pPr>
    </w:p>
    <w:p w:rsidRPr="00014565" w:rsidR="00D13729" w:rsidP="00D13729" w:rsidRDefault="00D13729" w14:paraId="0D8D7DBD" w14:textId="77777777">
      <w:pPr>
        <w:pStyle w:val="BodyText"/>
        <w:rPr>
          <w:rFonts w:ascii="Aptos" w:hAnsi="Aptos"/>
          <w:sz w:val="22"/>
          <w:szCs w:val="22"/>
        </w:rPr>
      </w:pPr>
      <w:r w:rsidRPr="00014565">
        <w:rPr>
          <w:rFonts w:ascii="Aptos" w:hAnsi="Aptos"/>
          <w:sz w:val="22"/>
          <w:szCs w:val="22"/>
        </w:rPr>
        <w:t>7. Indicative Activity Plan</w:t>
      </w:r>
    </w:p>
    <w:p w:rsidRPr="00014565" w:rsidR="00D13729" w:rsidP="00D13729" w:rsidRDefault="00B026FF" w14:paraId="395E4E88" w14:textId="0819C3E1">
      <w:pPr>
        <w:pStyle w:val="BodyText"/>
        <w:rPr>
          <w:rFonts w:ascii="Aptos" w:hAnsi="Aptos"/>
          <w:sz w:val="22"/>
          <w:szCs w:val="22"/>
        </w:rPr>
      </w:pPr>
      <w:sdt>
        <w:sdtPr>
          <w:rPr>
            <w:rFonts w:ascii="Aptos" w:hAnsi="Aptos"/>
            <w:sz w:val="22"/>
            <w:szCs w:val="22"/>
          </w:rPr>
          <w:id w:val="58831954"/>
          <w14:checkbox>
            <w14:checked w14:val="0"/>
            <w14:checkedState w14:val="2612" w14:font="MS Gothic"/>
            <w14:uncheckedState w14:val="2610" w14:font="MS Gothic"/>
          </w14:checkbox>
        </w:sdtPr>
        <w:sdtEndPr/>
        <w:sdtContent>
          <w:r w:rsidRPr="00014565" w:rsidR="00D13729">
            <w:rPr>
              <w:rFonts w:ascii="Aptos" w:hAnsi="Aptos" w:eastAsia="MS Gothic"/>
              <w:sz w:val="22"/>
              <w:szCs w:val="22"/>
            </w:rPr>
            <w:t>☐</w:t>
          </w:r>
        </w:sdtContent>
      </w:sdt>
      <w:r w:rsidRPr="00014565" w:rsidR="00D13729">
        <w:rPr>
          <w:rFonts w:ascii="Aptos" w:hAnsi="Aptos"/>
          <w:sz w:val="22"/>
          <w:szCs w:val="22"/>
        </w:rPr>
        <w:t>Yes </w:t>
      </w:r>
    </w:p>
    <w:p w:rsidRPr="00014565" w:rsidR="00D13729" w:rsidP="00D13729" w:rsidRDefault="00B026FF" w14:paraId="3EF6CD4E" w14:textId="4F576272">
      <w:pPr>
        <w:pStyle w:val="BodyText"/>
        <w:rPr>
          <w:rFonts w:ascii="Aptos" w:hAnsi="Aptos"/>
          <w:color w:val="0070C0"/>
          <w:sz w:val="22"/>
          <w:szCs w:val="22"/>
        </w:rPr>
      </w:pPr>
      <w:sdt>
        <w:sdtPr>
          <w:rPr>
            <w:rFonts w:ascii="Aptos" w:hAnsi="Aptos"/>
            <w:color w:val="0070C0"/>
            <w:sz w:val="22"/>
            <w:szCs w:val="22"/>
          </w:rPr>
          <w:id w:val="441661869"/>
          <w14:checkbox>
            <w14:checked w14:val="1"/>
            <w14:checkedState w14:val="2612" w14:font="MS Gothic"/>
            <w14:uncheckedState w14:val="2610" w14:font="MS Gothic"/>
          </w14:checkbox>
        </w:sdtPr>
        <w:sdtEndPr/>
        <w:sdtContent>
          <w:r w:rsidRPr="00014565" w:rsidR="00AC7B99">
            <w:rPr>
              <w:rFonts w:ascii="Segoe UI Symbol" w:hAnsi="Segoe UI Symbol" w:eastAsia="MS Gothic" w:cs="Segoe UI Symbol"/>
              <w:color w:val="0070C0"/>
              <w:sz w:val="22"/>
              <w:szCs w:val="22"/>
            </w:rPr>
            <w:t>☒</w:t>
          </w:r>
        </w:sdtContent>
      </w:sdt>
      <w:r w:rsidRPr="00014565" w:rsidR="00D13729">
        <w:rPr>
          <w:rFonts w:ascii="Aptos" w:hAnsi="Aptos"/>
          <w:color w:val="0070C0"/>
          <w:sz w:val="22"/>
          <w:szCs w:val="22"/>
        </w:rPr>
        <w:t>No </w:t>
      </w:r>
    </w:p>
    <w:p w:rsidRPr="00014565" w:rsidR="00D13729" w:rsidP="00D13729" w:rsidRDefault="00B026FF" w14:paraId="081D6686" w14:textId="3A03EA14">
      <w:pPr>
        <w:pStyle w:val="BodyText"/>
        <w:rPr>
          <w:rFonts w:ascii="Aptos" w:hAnsi="Aptos"/>
          <w:sz w:val="22"/>
          <w:szCs w:val="22"/>
        </w:rPr>
      </w:pPr>
      <w:sdt>
        <w:sdtPr>
          <w:rPr>
            <w:rFonts w:ascii="Aptos" w:hAnsi="Aptos"/>
            <w:sz w:val="22"/>
            <w:szCs w:val="22"/>
          </w:rPr>
          <w:id w:val="433564809"/>
          <w14:checkbox>
            <w14:checked w14:val="0"/>
            <w14:checkedState w14:val="2612" w14:font="MS Gothic"/>
            <w14:uncheckedState w14:val="2610" w14:font="MS Gothic"/>
          </w14:checkbox>
        </w:sdtPr>
        <w:sdtEndPr/>
        <w:sdtContent>
          <w:r w:rsidRPr="00014565" w:rsidR="00D13729">
            <w:rPr>
              <w:rFonts w:ascii="Aptos" w:hAnsi="Aptos" w:eastAsia="MS Gothic"/>
              <w:sz w:val="22"/>
              <w:szCs w:val="22"/>
            </w:rPr>
            <w:t>☐</w:t>
          </w:r>
        </w:sdtContent>
      </w:sdt>
      <w:r w:rsidRPr="00014565" w:rsidR="00D13729">
        <w:rPr>
          <w:rFonts w:ascii="Aptos" w:hAnsi="Aptos"/>
          <w:sz w:val="22"/>
          <w:szCs w:val="22"/>
        </w:rPr>
        <w:t>Not applicable</w:t>
      </w:r>
    </w:p>
    <w:p w:rsidRPr="00014565" w:rsidR="00D13729" w:rsidP="00D13729" w:rsidRDefault="00D13729" w14:paraId="70A37BB7" w14:textId="5CE3FE88">
      <w:pPr>
        <w:pStyle w:val="BodyText"/>
        <w:rPr>
          <w:rFonts w:ascii="Aptos" w:hAnsi="Aptos"/>
          <w:b/>
          <w:bCs/>
          <w:sz w:val="22"/>
          <w:szCs w:val="22"/>
        </w:rPr>
      </w:pPr>
      <w:r w:rsidRPr="00014565">
        <w:rPr>
          <w:rFonts w:ascii="Aptos" w:hAnsi="Aptos"/>
          <w:b/>
          <w:bCs/>
          <w:sz w:val="22"/>
          <w:szCs w:val="22"/>
        </w:rPr>
        <w:t>Comments</w:t>
      </w:r>
    </w:p>
    <w:p w:rsidRPr="00014565" w:rsidR="00AC7B99" w:rsidP="00AC7B99" w:rsidRDefault="00AC7B99" w14:paraId="203982E6" w14:textId="43827260">
      <w:pPr>
        <w:pStyle w:val="BodyText"/>
        <w:numPr>
          <w:ilvl w:val="0"/>
          <w:numId w:val="29"/>
        </w:numPr>
        <w:ind w:left="360"/>
        <w:rPr>
          <w:rFonts w:ascii="Aptos" w:hAnsi="Aptos"/>
          <w:color w:val="0070C0"/>
          <w:sz w:val="22"/>
          <w:szCs w:val="22"/>
        </w:rPr>
      </w:pPr>
      <w:r w:rsidRPr="00014565">
        <w:rPr>
          <w:rFonts w:ascii="Aptos" w:hAnsi="Aptos"/>
          <w:color w:val="0070C0"/>
          <w:sz w:val="22"/>
          <w:szCs w:val="22"/>
        </w:rPr>
        <w:t xml:space="preserve">We fully support the NHS managing its limited resources in the most cost effective and efficient way for the benefit of patients. </w:t>
      </w:r>
    </w:p>
    <w:p w:rsidRPr="00014565" w:rsidR="00AC7B99" w:rsidP="000C7EFA" w:rsidRDefault="00AC7B99" w14:paraId="518D737B" w14:textId="57BCDE8F">
      <w:pPr>
        <w:pStyle w:val="BodyText"/>
        <w:numPr>
          <w:ilvl w:val="0"/>
          <w:numId w:val="29"/>
        </w:numPr>
        <w:ind w:left="360"/>
        <w:rPr>
          <w:rFonts w:ascii="Aptos" w:hAnsi="Aptos"/>
          <w:color w:val="0070C0"/>
          <w:sz w:val="22"/>
          <w:szCs w:val="22"/>
        </w:rPr>
      </w:pPr>
      <w:r w:rsidRPr="00014565">
        <w:rPr>
          <w:rFonts w:ascii="Aptos" w:hAnsi="Aptos"/>
          <w:color w:val="0070C0"/>
          <w:sz w:val="22"/>
          <w:szCs w:val="22"/>
        </w:rPr>
        <w:t xml:space="preserve">We also </w:t>
      </w:r>
      <w:r w:rsidRPr="00014565" w:rsidR="004B474F">
        <w:rPr>
          <w:rFonts w:ascii="Aptos" w:hAnsi="Aptos"/>
          <w:color w:val="0070C0"/>
          <w:sz w:val="22"/>
          <w:szCs w:val="22"/>
        </w:rPr>
        <w:t xml:space="preserve">fully </w:t>
      </w:r>
      <w:r w:rsidRPr="00014565">
        <w:rPr>
          <w:rFonts w:ascii="Aptos" w:hAnsi="Aptos"/>
          <w:color w:val="0070C0"/>
          <w:sz w:val="22"/>
          <w:szCs w:val="22"/>
        </w:rPr>
        <w:t xml:space="preserve">support using well formulated Indicative Activity Plans (IAPs) as an objective way to plan services and budgets. </w:t>
      </w:r>
      <w:r w:rsidRPr="00014565" w:rsidR="004B474F">
        <w:rPr>
          <w:rFonts w:ascii="Aptos" w:hAnsi="Aptos"/>
          <w:color w:val="0070C0"/>
          <w:sz w:val="22"/>
          <w:szCs w:val="22"/>
        </w:rPr>
        <w:t>O</w:t>
      </w:r>
      <w:r w:rsidRPr="00014565">
        <w:rPr>
          <w:rFonts w:ascii="Aptos" w:hAnsi="Aptos"/>
          <w:color w:val="0070C0"/>
          <w:sz w:val="22"/>
          <w:szCs w:val="22"/>
        </w:rPr>
        <w:t>n a theoretical level, when IAPs are done well</w:t>
      </w:r>
      <w:r w:rsidRPr="00014565" w:rsidR="004B474F">
        <w:rPr>
          <w:rFonts w:ascii="Aptos" w:hAnsi="Aptos"/>
          <w:color w:val="0070C0"/>
          <w:sz w:val="22"/>
          <w:szCs w:val="22"/>
        </w:rPr>
        <w:t>, and consider related variables,</w:t>
      </w:r>
      <w:r w:rsidRPr="00014565">
        <w:rPr>
          <w:rFonts w:ascii="Aptos" w:hAnsi="Aptos"/>
          <w:color w:val="0070C0"/>
          <w:sz w:val="22"/>
          <w:szCs w:val="22"/>
        </w:rPr>
        <w:t xml:space="preserve"> they can help providers and commissioners plan to meet needs in a collaborative</w:t>
      </w:r>
      <w:r w:rsidRPr="00014565" w:rsidR="004B474F">
        <w:rPr>
          <w:rFonts w:ascii="Aptos" w:hAnsi="Aptos"/>
          <w:color w:val="0070C0"/>
          <w:sz w:val="22"/>
          <w:szCs w:val="22"/>
        </w:rPr>
        <w:t xml:space="preserve"> and sustainable</w:t>
      </w:r>
      <w:r w:rsidRPr="00014565">
        <w:rPr>
          <w:rFonts w:ascii="Aptos" w:hAnsi="Aptos"/>
          <w:color w:val="0070C0"/>
          <w:sz w:val="22"/>
          <w:szCs w:val="22"/>
        </w:rPr>
        <w:t xml:space="preserve"> way. </w:t>
      </w:r>
    </w:p>
    <w:p w:rsidRPr="00014565" w:rsidR="004B474F" w:rsidP="001D70CE" w:rsidRDefault="00AC7B99" w14:paraId="5D51A3A5" w14:textId="53BA087F">
      <w:pPr>
        <w:pStyle w:val="BodyText"/>
        <w:numPr>
          <w:ilvl w:val="0"/>
          <w:numId w:val="29"/>
        </w:numPr>
        <w:ind w:left="360"/>
        <w:rPr>
          <w:rFonts w:ascii="Aptos" w:hAnsi="Aptos"/>
          <w:color w:val="0070C0"/>
          <w:sz w:val="22"/>
          <w:szCs w:val="22"/>
        </w:rPr>
      </w:pPr>
      <w:r w:rsidRPr="00014565">
        <w:rPr>
          <w:rFonts w:ascii="Aptos" w:hAnsi="Aptos"/>
          <w:color w:val="0070C0"/>
          <w:sz w:val="22"/>
          <w:szCs w:val="22"/>
        </w:rPr>
        <w:t>If there was evidence of IAPs being used in this way, then we would fully support proposals in this consultation. Unfortunately, this is not how IAPs are used</w:t>
      </w:r>
      <w:r w:rsidRPr="00014565" w:rsidR="004B474F">
        <w:rPr>
          <w:rFonts w:ascii="Aptos" w:hAnsi="Aptos"/>
          <w:color w:val="0070C0"/>
          <w:sz w:val="22"/>
          <w:szCs w:val="22"/>
        </w:rPr>
        <w:t xml:space="preserve"> and hence we cannot support the proposal as set out, because it will put access to care at risk and make it less likely the government’s three pivots for the NHS will be delivered. </w:t>
      </w:r>
    </w:p>
    <w:p w:rsidRPr="00014565" w:rsidR="00AC7B99" w:rsidP="001D70CE" w:rsidRDefault="00AC7B99" w14:paraId="3CF94F8E" w14:textId="58511923">
      <w:pPr>
        <w:pStyle w:val="BodyText"/>
        <w:numPr>
          <w:ilvl w:val="0"/>
          <w:numId w:val="29"/>
        </w:numPr>
        <w:ind w:left="360"/>
        <w:rPr>
          <w:rFonts w:ascii="Aptos" w:hAnsi="Aptos"/>
          <w:color w:val="0070C0"/>
          <w:sz w:val="22"/>
          <w:szCs w:val="22"/>
        </w:rPr>
      </w:pPr>
      <w:r w:rsidRPr="414431BB" w:rsidR="00AC7B99">
        <w:rPr>
          <w:rFonts w:ascii="Aptos" w:hAnsi="Aptos"/>
          <w:color w:val="0070C0"/>
          <w:sz w:val="22"/>
          <w:szCs w:val="22"/>
        </w:rPr>
        <w:t>NHS England, including the Standard Contract team, will be aware that IAPs have been misunderstood and misapplied for far too long. We would be pleased to meet and share examples of how patients have been disadvantaged by commissioners not taking reasonable approach to setting IAPs or activity planning in general and then using terms like ‘over performance’ to suggest patients are accessing services they don’t need or claim there is supplier induced demand</w:t>
      </w:r>
      <w:r w:rsidRPr="414431BB" w:rsidR="72C6DB1B">
        <w:rPr>
          <w:rFonts w:ascii="Aptos" w:hAnsi="Aptos"/>
          <w:color w:val="0070C0"/>
          <w:sz w:val="22"/>
          <w:szCs w:val="22"/>
        </w:rPr>
        <w:t xml:space="preserve"> etc</w:t>
      </w:r>
      <w:r w:rsidRPr="414431BB" w:rsidR="00AC7B99">
        <w:rPr>
          <w:rFonts w:ascii="Aptos" w:hAnsi="Aptos"/>
          <w:color w:val="0070C0"/>
          <w:sz w:val="22"/>
          <w:szCs w:val="22"/>
        </w:rPr>
        <w:t xml:space="preserve">, when in fact the issue has been commissioners  </w:t>
      </w:r>
      <w:r w:rsidRPr="414431BB" w:rsidR="318526D6">
        <w:rPr>
          <w:rFonts w:ascii="Aptos" w:hAnsi="Aptos"/>
          <w:color w:val="0070C0"/>
          <w:sz w:val="22"/>
          <w:szCs w:val="22"/>
        </w:rPr>
        <w:t xml:space="preserve">making </w:t>
      </w:r>
      <w:r w:rsidRPr="414431BB" w:rsidR="00AC7B99">
        <w:rPr>
          <w:rFonts w:ascii="Aptos" w:hAnsi="Aptos"/>
          <w:color w:val="0070C0"/>
          <w:sz w:val="22"/>
          <w:szCs w:val="22"/>
        </w:rPr>
        <w:t xml:space="preserve">flawed assumptions </w:t>
      </w:r>
      <w:r w:rsidRPr="414431BB" w:rsidR="00AC7B99">
        <w:rPr>
          <w:rFonts w:ascii="Aptos" w:hAnsi="Aptos"/>
          <w:color w:val="0070C0"/>
          <w:sz w:val="22"/>
          <w:szCs w:val="22"/>
        </w:rPr>
        <w:t xml:space="preserve">when setting IAPs. </w:t>
      </w:r>
    </w:p>
    <w:p w:rsidRPr="00014565" w:rsidR="00AC7B99" w:rsidP="00AC7B99" w:rsidRDefault="00AC7B99" w14:paraId="16CC4B31" w14:textId="02B86774">
      <w:pPr>
        <w:pStyle w:val="BodyText"/>
        <w:numPr>
          <w:ilvl w:val="0"/>
          <w:numId w:val="29"/>
        </w:numPr>
        <w:ind w:left="360"/>
        <w:rPr>
          <w:rFonts w:ascii="Aptos" w:hAnsi="Aptos"/>
          <w:color w:val="0070C0"/>
          <w:sz w:val="22"/>
          <w:szCs w:val="22"/>
        </w:rPr>
      </w:pPr>
      <w:r w:rsidRPr="414431BB" w:rsidR="00AC7B99">
        <w:rPr>
          <w:rFonts w:ascii="Aptos" w:hAnsi="Aptos"/>
          <w:color w:val="0070C0"/>
          <w:sz w:val="22"/>
          <w:szCs w:val="22"/>
        </w:rPr>
        <w:t xml:space="preserve">The problem with these latest proposals is </w:t>
      </w:r>
      <w:r w:rsidRPr="414431BB" w:rsidR="3C91A0A9">
        <w:rPr>
          <w:rFonts w:ascii="Aptos" w:hAnsi="Aptos"/>
          <w:color w:val="0070C0"/>
          <w:sz w:val="22"/>
          <w:szCs w:val="22"/>
        </w:rPr>
        <w:t xml:space="preserve">that </w:t>
      </w:r>
      <w:r w:rsidRPr="414431BB" w:rsidR="00AC7B99">
        <w:rPr>
          <w:rFonts w:ascii="Aptos" w:hAnsi="Aptos"/>
          <w:color w:val="0070C0"/>
          <w:sz w:val="22"/>
          <w:szCs w:val="22"/>
        </w:rPr>
        <w:t>they lack sufficient safeguards for services at greater ris</w:t>
      </w:r>
      <w:r w:rsidRPr="414431BB" w:rsidR="00FA401E">
        <w:rPr>
          <w:rFonts w:ascii="Aptos" w:hAnsi="Aptos"/>
          <w:color w:val="0070C0"/>
          <w:sz w:val="22"/>
          <w:szCs w:val="22"/>
        </w:rPr>
        <w:t>k of non</w:t>
      </w:r>
      <w:r w:rsidRPr="414431BB" w:rsidR="00AC7B99">
        <w:rPr>
          <w:rFonts w:ascii="Aptos" w:hAnsi="Aptos"/>
          <w:color w:val="0070C0"/>
          <w:sz w:val="22"/>
          <w:szCs w:val="22"/>
        </w:rPr>
        <w:t xml:space="preserve">-evidenced based </w:t>
      </w:r>
      <w:r w:rsidRPr="414431BB" w:rsidR="00FA401E">
        <w:rPr>
          <w:rFonts w:ascii="Aptos" w:hAnsi="Aptos"/>
          <w:color w:val="0070C0"/>
          <w:sz w:val="22"/>
          <w:szCs w:val="22"/>
        </w:rPr>
        <w:t>cuts behind</w:t>
      </w:r>
      <w:r w:rsidRPr="414431BB" w:rsidR="00AC7B99">
        <w:rPr>
          <w:rFonts w:ascii="Aptos" w:hAnsi="Aptos"/>
          <w:color w:val="0070C0"/>
          <w:sz w:val="22"/>
          <w:szCs w:val="22"/>
        </w:rPr>
        <w:t xml:space="preserve"> the scene</w:t>
      </w:r>
      <w:r w:rsidRPr="414431BB" w:rsidR="00FA401E">
        <w:rPr>
          <w:rFonts w:ascii="Aptos" w:hAnsi="Aptos"/>
          <w:color w:val="0070C0"/>
          <w:sz w:val="22"/>
          <w:szCs w:val="22"/>
        </w:rPr>
        <w:t xml:space="preserve">s. Without </w:t>
      </w:r>
      <w:r w:rsidRPr="414431BB" w:rsidR="00FA401E">
        <w:rPr>
          <w:rFonts w:ascii="Aptos" w:hAnsi="Aptos"/>
          <w:color w:val="0070C0"/>
          <w:sz w:val="22"/>
          <w:szCs w:val="22"/>
        </w:rPr>
        <w:t>additional</w:t>
      </w:r>
      <w:r w:rsidRPr="414431BB" w:rsidR="00FA401E">
        <w:rPr>
          <w:rFonts w:ascii="Aptos" w:hAnsi="Aptos"/>
          <w:color w:val="0070C0"/>
          <w:sz w:val="22"/>
          <w:szCs w:val="22"/>
        </w:rPr>
        <w:t xml:space="preserve"> safeguards current proposals risk</w:t>
      </w:r>
      <w:r w:rsidRPr="414431BB" w:rsidR="00AC7B99">
        <w:rPr>
          <w:rFonts w:ascii="Aptos" w:hAnsi="Aptos"/>
          <w:color w:val="0070C0"/>
          <w:sz w:val="22"/>
          <w:szCs w:val="22"/>
        </w:rPr>
        <w:t xml:space="preserve"> worsening inequalities and making it more difficult to deliver the government’s three big shifts for the NHS.</w:t>
      </w:r>
      <w:r w:rsidRPr="414431BB" w:rsidR="00FA401E">
        <w:rPr>
          <w:rFonts w:ascii="Aptos" w:hAnsi="Aptos"/>
          <w:color w:val="0070C0"/>
          <w:sz w:val="22"/>
          <w:szCs w:val="22"/>
        </w:rPr>
        <w:t xml:space="preserve"> Issues include NHS England’s proposals</w:t>
      </w:r>
      <w:r w:rsidRPr="414431BB" w:rsidR="39B2BAD5">
        <w:rPr>
          <w:rFonts w:ascii="Aptos" w:hAnsi="Aptos"/>
          <w:color w:val="0070C0"/>
          <w:sz w:val="22"/>
          <w:szCs w:val="22"/>
        </w:rPr>
        <w:t xml:space="preserve"> </w:t>
      </w:r>
    </w:p>
    <w:p w:rsidRPr="00014565" w:rsidR="00956F89" w:rsidP="00956F89" w:rsidRDefault="00AC7B99" w14:paraId="6C842273" w14:textId="60ACBEE9">
      <w:pPr>
        <w:pStyle w:val="BodyText"/>
        <w:numPr>
          <w:ilvl w:val="1"/>
          <w:numId w:val="29"/>
        </w:numPr>
        <w:ind w:left="851"/>
        <w:rPr>
          <w:rFonts w:ascii="Aptos" w:hAnsi="Aptos"/>
          <w:color w:val="0070C0"/>
          <w:sz w:val="22"/>
          <w:szCs w:val="22"/>
        </w:rPr>
      </w:pPr>
      <w:r w:rsidRPr="00014565">
        <w:rPr>
          <w:rFonts w:ascii="Aptos" w:hAnsi="Aptos"/>
          <w:color w:val="0070C0"/>
          <w:sz w:val="22"/>
          <w:szCs w:val="22"/>
        </w:rPr>
        <w:t>us</w:t>
      </w:r>
      <w:r w:rsidRPr="00014565" w:rsidR="00FA401E">
        <w:rPr>
          <w:rFonts w:ascii="Aptos" w:hAnsi="Aptos"/>
          <w:color w:val="0070C0"/>
          <w:sz w:val="22"/>
          <w:szCs w:val="22"/>
        </w:rPr>
        <w:t>ing</w:t>
      </w:r>
      <w:r w:rsidRPr="00014565">
        <w:rPr>
          <w:rFonts w:ascii="Aptos" w:hAnsi="Aptos"/>
          <w:color w:val="0070C0"/>
          <w:sz w:val="22"/>
          <w:szCs w:val="22"/>
        </w:rPr>
        <w:t xml:space="preserve"> IAPs to help ICBs balance the books</w:t>
      </w:r>
      <w:r w:rsidRPr="00014565" w:rsidR="00956F89">
        <w:rPr>
          <w:rFonts w:ascii="Aptos" w:hAnsi="Aptos"/>
          <w:color w:val="0070C0"/>
          <w:sz w:val="22"/>
          <w:szCs w:val="22"/>
        </w:rPr>
        <w:t xml:space="preserve"> without fully mapping out the impacts on patients and NHS finances in the longer run</w:t>
      </w:r>
    </w:p>
    <w:p w:rsidRPr="00014565" w:rsidR="00956F89" w:rsidP="00956F89" w:rsidRDefault="00FA401E" w14:paraId="4867F23B" w14:textId="0D020D6A">
      <w:pPr>
        <w:pStyle w:val="BodyText"/>
        <w:numPr>
          <w:ilvl w:val="1"/>
          <w:numId w:val="29"/>
        </w:numPr>
        <w:ind w:left="851"/>
        <w:rPr>
          <w:rFonts w:ascii="Aptos" w:hAnsi="Aptos"/>
          <w:color w:val="0070C0"/>
          <w:sz w:val="22"/>
          <w:szCs w:val="22"/>
        </w:rPr>
      </w:pPr>
      <w:r w:rsidRPr="414431BB" w:rsidR="00FA401E">
        <w:rPr>
          <w:rFonts w:ascii="Aptos" w:hAnsi="Aptos"/>
          <w:color w:val="0070C0"/>
          <w:sz w:val="22"/>
          <w:szCs w:val="22"/>
        </w:rPr>
        <w:t xml:space="preserve">using </w:t>
      </w:r>
      <w:r w:rsidRPr="414431BB" w:rsidR="00956F89">
        <w:rPr>
          <w:rFonts w:ascii="Aptos" w:hAnsi="Aptos"/>
          <w:color w:val="0070C0"/>
          <w:sz w:val="22"/>
          <w:szCs w:val="22"/>
        </w:rPr>
        <w:t xml:space="preserve">a workaround to </w:t>
      </w:r>
      <w:r w:rsidRPr="414431BB" w:rsidR="00FA401E">
        <w:rPr>
          <w:rFonts w:ascii="Aptos" w:hAnsi="Aptos"/>
          <w:color w:val="0070C0"/>
          <w:sz w:val="22"/>
          <w:szCs w:val="22"/>
        </w:rPr>
        <w:t xml:space="preserve">try and deal with the fact </w:t>
      </w:r>
      <w:r w:rsidRPr="414431BB" w:rsidR="00956F89">
        <w:rPr>
          <w:rFonts w:ascii="Aptos" w:hAnsi="Aptos"/>
          <w:color w:val="0070C0"/>
          <w:sz w:val="22"/>
          <w:szCs w:val="22"/>
        </w:rPr>
        <w:t xml:space="preserve">patients have a right to choose their provider for consultant led </w:t>
      </w:r>
      <w:r w:rsidRPr="414431BB" w:rsidR="00956F89">
        <w:rPr>
          <w:rFonts w:ascii="Aptos" w:hAnsi="Aptos"/>
          <w:color w:val="0070C0"/>
          <w:sz w:val="22"/>
          <w:szCs w:val="22"/>
        </w:rPr>
        <w:t>care</w:t>
      </w:r>
      <w:r w:rsidRPr="414431BB" w:rsidR="00956F89">
        <w:rPr>
          <w:rFonts w:ascii="Aptos" w:hAnsi="Aptos"/>
          <w:color w:val="0070C0"/>
          <w:sz w:val="22"/>
          <w:szCs w:val="22"/>
        </w:rPr>
        <w:t xml:space="preserve"> but NHS England has developed reimbursement systems (APIs for acute trusts and fee for service for consultant led ISPs) that cause underlying structural tensions</w:t>
      </w:r>
      <w:r w:rsidRPr="414431BB" w:rsidR="4CF9AAD8">
        <w:rPr>
          <w:rFonts w:ascii="Aptos" w:hAnsi="Aptos"/>
          <w:color w:val="0070C0"/>
          <w:sz w:val="22"/>
          <w:szCs w:val="22"/>
        </w:rPr>
        <w:t xml:space="preserve"> which these proposals aim </w:t>
      </w:r>
      <w:r w:rsidRPr="414431BB" w:rsidR="4CF9AAD8">
        <w:rPr>
          <w:rFonts w:ascii="Aptos" w:hAnsi="Aptos"/>
          <w:color w:val="0070C0"/>
          <w:sz w:val="22"/>
          <w:szCs w:val="22"/>
        </w:rPr>
        <w:t>to</w:t>
      </w:r>
      <w:r w:rsidRPr="414431BB" w:rsidR="4CF9AAD8">
        <w:rPr>
          <w:rFonts w:ascii="Aptos" w:hAnsi="Aptos"/>
          <w:color w:val="0070C0"/>
          <w:sz w:val="22"/>
          <w:szCs w:val="22"/>
        </w:rPr>
        <w:t xml:space="preserve"> bypass/ignore </w:t>
      </w:r>
    </w:p>
    <w:p w:rsidRPr="00014565" w:rsidR="00AC7B99" w:rsidP="00956F89" w:rsidRDefault="00956F89" w14:paraId="0D943821" w14:textId="28263A9B">
      <w:pPr>
        <w:pStyle w:val="BodyText"/>
        <w:numPr>
          <w:ilvl w:val="1"/>
          <w:numId w:val="29"/>
        </w:numPr>
        <w:ind w:left="851"/>
        <w:rPr>
          <w:rFonts w:ascii="Aptos" w:hAnsi="Aptos"/>
          <w:color w:val="0070C0"/>
          <w:sz w:val="22"/>
          <w:szCs w:val="22"/>
        </w:rPr>
      </w:pPr>
      <w:r w:rsidRPr="00014565">
        <w:rPr>
          <w:rFonts w:ascii="Aptos" w:hAnsi="Aptos"/>
          <w:color w:val="0070C0"/>
          <w:sz w:val="22"/>
          <w:szCs w:val="22"/>
        </w:rPr>
        <w:t xml:space="preserve">focus on </w:t>
      </w:r>
      <w:r w:rsidRPr="00014565" w:rsidR="00FA401E">
        <w:rPr>
          <w:rFonts w:ascii="Aptos" w:hAnsi="Aptos"/>
          <w:color w:val="0070C0"/>
          <w:sz w:val="22"/>
          <w:szCs w:val="22"/>
        </w:rPr>
        <w:t xml:space="preserve">cost control for </w:t>
      </w:r>
      <w:r w:rsidRPr="00014565">
        <w:rPr>
          <w:rFonts w:ascii="Aptos" w:hAnsi="Aptos"/>
          <w:color w:val="0070C0"/>
          <w:sz w:val="22"/>
          <w:szCs w:val="22"/>
        </w:rPr>
        <w:t>consultant led services, without fully considering the adverse impact this will have on non-consultant led services in the community</w:t>
      </w:r>
      <w:r w:rsidRPr="00014565" w:rsidR="00FA401E">
        <w:rPr>
          <w:rFonts w:ascii="Aptos" w:hAnsi="Aptos"/>
          <w:color w:val="0070C0"/>
          <w:sz w:val="22"/>
          <w:szCs w:val="22"/>
        </w:rPr>
        <w:t xml:space="preserve"> which already lack the same level of protections</w:t>
      </w:r>
    </w:p>
    <w:p w:rsidRPr="00014565" w:rsidR="00102A18" w:rsidP="00956F89" w:rsidRDefault="00FA401E" w14:paraId="0E014335" w14:textId="124712A6">
      <w:pPr>
        <w:pStyle w:val="BodyText"/>
        <w:numPr>
          <w:ilvl w:val="1"/>
          <w:numId w:val="29"/>
        </w:numPr>
        <w:ind w:left="851"/>
        <w:rPr>
          <w:rFonts w:ascii="Aptos" w:hAnsi="Aptos"/>
          <w:color w:val="0070C0"/>
          <w:sz w:val="22"/>
          <w:szCs w:val="22"/>
        </w:rPr>
      </w:pPr>
      <w:r w:rsidRPr="00014565">
        <w:rPr>
          <w:rFonts w:ascii="Aptos" w:hAnsi="Aptos"/>
          <w:color w:val="0070C0"/>
          <w:sz w:val="22"/>
          <w:szCs w:val="22"/>
        </w:rPr>
        <w:t xml:space="preserve">present </w:t>
      </w:r>
      <w:r w:rsidRPr="00014565" w:rsidR="00102A18">
        <w:rPr>
          <w:rFonts w:ascii="Aptos" w:hAnsi="Aptos"/>
          <w:color w:val="0070C0"/>
          <w:sz w:val="22"/>
          <w:szCs w:val="22"/>
        </w:rPr>
        <w:t>a complex policy tool without considering the different power, resource and practical differences between provider types and the services they deliver</w:t>
      </w:r>
    </w:p>
    <w:p w:rsidRPr="00014565" w:rsidR="00BC1831" w:rsidP="00956F89" w:rsidRDefault="00FA401E" w14:paraId="7887E8C7" w14:textId="70C6463B">
      <w:pPr>
        <w:pStyle w:val="BodyText"/>
        <w:numPr>
          <w:ilvl w:val="1"/>
          <w:numId w:val="29"/>
        </w:numPr>
        <w:ind w:left="851"/>
        <w:rPr>
          <w:rFonts w:ascii="Aptos" w:hAnsi="Aptos"/>
          <w:color w:val="0070C0"/>
          <w:sz w:val="22"/>
          <w:szCs w:val="22"/>
        </w:rPr>
      </w:pPr>
      <w:r w:rsidRPr="414431BB" w:rsidR="00FA401E">
        <w:rPr>
          <w:rFonts w:ascii="Aptos" w:hAnsi="Aptos"/>
          <w:color w:val="0070C0"/>
          <w:sz w:val="22"/>
          <w:szCs w:val="22"/>
        </w:rPr>
        <w:t>overlook</w:t>
      </w:r>
      <w:r w:rsidRPr="414431BB" w:rsidR="00BC1831">
        <w:rPr>
          <w:rFonts w:ascii="Aptos" w:hAnsi="Aptos"/>
          <w:color w:val="0070C0"/>
          <w:sz w:val="22"/>
          <w:szCs w:val="22"/>
        </w:rPr>
        <w:t xml:space="preserve"> that services with “variable activity” </w:t>
      </w:r>
      <w:r w:rsidRPr="414431BB" w:rsidR="00FA401E">
        <w:rPr>
          <w:rFonts w:ascii="Aptos" w:hAnsi="Aptos"/>
          <w:color w:val="0070C0"/>
          <w:sz w:val="22"/>
          <w:szCs w:val="22"/>
        </w:rPr>
        <w:t xml:space="preserve">are in </w:t>
      </w:r>
      <w:r w:rsidRPr="414431BB" w:rsidR="00BC1831">
        <w:rPr>
          <w:rFonts w:ascii="Aptos" w:hAnsi="Aptos"/>
          <w:color w:val="0070C0"/>
          <w:sz w:val="22"/>
          <w:szCs w:val="22"/>
        </w:rPr>
        <w:t xml:space="preserve">most cases also </w:t>
      </w:r>
      <w:r w:rsidRPr="414431BB" w:rsidR="0C652A8C">
        <w:rPr>
          <w:rFonts w:ascii="Aptos" w:hAnsi="Aptos"/>
          <w:color w:val="0070C0"/>
          <w:sz w:val="22"/>
          <w:szCs w:val="22"/>
        </w:rPr>
        <w:t>th</w:t>
      </w:r>
      <w:r w:rsidRPr="414431BB" w:rsidR="00BC1831">
        <w:rPr>
          <w:rFonts w:ascii="Aptos" w:hAnsi="Aptos"/>
          <w:color w:val="0070C0"/>
          <w:sz w:val="22"/>
          <w:szCs w:val="22"/>
        </w:rPr>
        <w:t>e services without any guaranteed</w:t>
      </w:r>
      <w:r w:rsidRPr="414431BB" w:rsidR="00FA401E">
        <w:rPr>
          <w:rFonts w:ascii="Aptos" w:hAnsi="Aptos"/>
          <w:color w:val="0070C0"/>
          <w:sz w:val="22"/>
          <w:szCs w:val="22"/>
        </w:rPr>
        <w:t xml:space="preserve"> minimum</w:t>
      </w:r>
      <w:r w:rsidRPr="414431BB" w:rsidR="00BC1831">
        <w:rPr>
          <w:rFonts w:ascii="Aptos" w:hAnsi="Aptos"/>
          <w:color w:val="0070C0"/>
          <w:sz w:val="22"/>
          <w:szCs w:val="22"/>
        </w:rPr>
        <w:t xml:space="preserve"> activity. </w:t>
      </w:r>
      <w:r w:rsidRPr="414431BB" w:rsidR="00FA401E">
        <w:rPr>
          <w:rFonts w:ascii="Aptos" w:hAnsi="Aptos"/>
          <w:color w:val="0070C0"/>
          <w:sz w:val="22"/>
          <w:szCs w:val="22"/>
        </w:rPr>
        <w:t>When current proposals are considered in the context of services as commissioned, NHS England risks designing a</w:t>
      </w:r>
      <w:r w:rsidRPr="414431BB" w:rsidR="3FC71C34">
        <w:rPr>
          <w:rFonts w:ascii="Aptos" w:hAnsi="Aptos"/>
          <w:color w:val="0070C0"/>
          <w:sz w:val="22"/>
          <w:szCs w:val="22"/>
        </w:rPr>
        <w:t xml:space="preserve">n unsustainable commissioning model </w:t>
      </w:r>
      <w:r w:rsidRPr="414431BB" w:rsidR="00BC1831">
        <w:rPr>
          <w:rFonts w:ascii="Aptos" w:hAnsi="Aptos"/>
          <w:color w:val="0070C0"/>
          <w:sz w:val="22"/>
          <w:szCs w:val="22"/>
        </w:rPr>
        <w:t>for smaller providers</w:t>
      </w:r>
      <w:r w:rsidRPr="414431BB" w:rsidR="535EE3C9">
        <w:rPr>
          <w:rFonts w:ascii="Aptos" w:hAnsi="Aptos"/>
          <w:color w:val="0070C0"/>
          <w:sz w:val="22"/>
          <w:szCs w:val="22"/>
        </w:rPr>
        <w:t xml:space="preserve"> which will make it</w:t>
      </w:r>
      <w:r w:rsidRPr="414431BB" w:rsidR="00FA401E">
        <w:rPr>
          <w:rFonts w:ascii="Aptos" w:hAnsi="Aptos"/>
          <w:color w:val="0070C0"/>
          <w:sz w:val="22"/>
          <w:szCs w:val="22"/>
        </w:rPr>
        <w:t xml:space="preserve"> more difficult to invest in frontline care</w:t>
      </w:r>
    </w:p>
    <w:p w:rsidRPr="00014565" w:rsidR="00102A18" w:rsidP="00956F89" w:rsidRDefault="00102A18" w14:paraId="62A59C33" w14:textId="2BABE72A">
      <w:pPr>
        <w:pStyle w:val="BodyText"/>
        <w:numPr>
          <w:ilvl w:val="1"/>
          <w:numId w:val="29"/>
        </w:numPr>
        <w:ind w:left="851"/>
        <w:rPr>
          <w:rFonts w:ascii="Aptos" w:hAnsi="Aptos"/>
          <w:color w:val="0070C0"/>
          <w:sz w:val="22"/>
          <w:szCs w:val="22"/>
        </w:rPr>
      </w:pPr>
      <w:r w:rsidRPr="414431BB" w:rsidR="00102A18">
        <w:rPr>
          <w:rFonts w:ascii="Aptos" w:hAnsi="Aptos"/>
          <w:color w:val="0070C0"/>
          <w:sz w:val="22"/>
          <w:szCs w:val="22"/>
        </w:rPr>
        <w:t>not fully factoring in its public sector equality duty</w:t>
      </w:r>
      <w:r w:rsidRPr="414431BB" w:rsidR="00FA401E">
        <w:rPr>
          <w:rFonts w:ascii="Aptos" w:hAnsi="Aptos"/>
          <w:color w:val="0070C0"/>
          <w:sz w:val="22"/>
          <w:szCs w:val="22"/>
        </w:rPr>
        <w:t xml:space="preserve"> – e.g. how to protect those services that people with disabilities</w:t>
      </w:r>
      <w:r w:rsidRPr="414431BB" w:rsidR="75E9B036">
        <w:rPr>
          <w:rFonts w:ascii="Aptos" w:hAnsi="Aptos"/>
          <w:color w:val="0070C0"/>
          <w:sz w:val="22"/>
          <w:szCs w:val="22"/>
        </w:rPr>
        <w:t xml:space="preserve"> (e.g. hearing loss)</w:t>
      </w:r>
      <w:r w:rsidRPr="414431BB" w:rsidR="00FA401E">
        <w:rPr>
          <w:rFonts w:ascii="Aptos" w:hAnsi="Aptos"/>
          <w:color w:val="0070C0"/>
          <w:sz w:val="22"/>
          <w:szCs w:val="22"/>
        </w:rPr>
        <w:t xml:space="preserve"> access</w:t>
      </w:r>
      <w:r w:rsidRPr="414431BB" w:rsidR="5E54562A">
        <w:rPr>
          <w:rFonts w:ascii="Aptos" w:hAnsi="Aptos"/>
          <w:color w:val="0070C0"/>
          <w:sz w:val="22"/>
          <w:szCs w:val="22"/>
        </w:rPr>
        <w:t xml:space="preserve"> </w:t>
      </w:r>
      <w:r w:rsidRPr="414431BB" w:rsidR="00FA401E">
        <w:rPr>
          <w:rFonts w:ascii="Aptos" w:hAnsi="Aptos"/>
          <w:color w:val="0070C0"/>
          <w:sz w:val="22"/>
          <w:szCs w:val="22"/>
        </w:rPr>
        <w:t xml:space="preserve">and which might suffer more significant unchecked cuts because they are also non consultant </w:t>
      </w:r>
      <w:r w:rsidRPr="414431BB" w:rsidR="00FA401E">
        <w:rPr>
          <w:rFonts w:ascii="Aptos" w:hAnsi="Aptos"/>
          <w:color w:val="0070C0"/>
          <w:sz w:val="22"/>
          <w:szCs w:val="22"/>
        </w:rPr>
        <w:t>led</w:t>
      </w:r>
      <w:r w:rsidRPr="414431BB" w:rsidR="42A150A5">
        <w:rPr>
          <w:rFonts w:ascii="Aptos" w:hAnsi="Aptos"/>
          <w:color w:val="0070C0"/>
          <w:sz w:val="22"/>
          <w:szCs w:val="22"/>
        </w:rPr>
        <w:t xml:space="preserve"> (</w:t>
      </w:r>
      <w:r w:rsidRPr="414431BB" w:rsidR="42A150A5">
        <w:rPr>
          <w:rFonts w:ascii="Aptos" w:hAnsi="Aptos"/>
          <w:color w:val="0070C0"/>
          <w:sz w:val="22"/>
          <w:szCs w:val="22"/>
        </w:rPr>
        <w:t>e.g. adult audiology)</w:t>
      </w:r>
      <w:r w:rsidRPr="414431BB" w:rsidR="00FA401E">
        <w:rPr>
          <w:rFonts w:ascii="Aptos" w:hAnsi="Aptos"/>
          <w:color w:val="0070C0"/>
          <w:sz w:val="22"/>
          <w:szCs w:val="22"/>
        </w:rPr>
        <w:t>.</w:t>
      </w:r>
      <w:r w:rsidRPr="414431BB" w:rsidR="00102A18">
        <w:rPr>
          <w:rFonts w:ascii="Aptos" w:hAnsi="Aptos"/>
          <w:color w:val="0070C0"/>
          <w:sz w:val="22"/>
          <w:szCs w:val="22"/>
        </w:rPr>
        <w:t xml:space="preserve"> </w:t>
      </w:r>
    </w:p>
    <w:p w:rsidRPr="00014565" w:rsidR="00956F89" w:rsidP="00956F89" w:rsidRDefault="00956F89" w14:paraId="65945A09" w14:textId="00757EC7">
      <w:pPr>
        <w:pStyle w:val="BodyText"/>
        <w:numPr>
          <w:ilvl w:val="0"/>
          <w:numId w:val="29"/>
        </w:numPr>
        <w:ind w:left="426"/>
        <w:rPr>
          <w:rFonts w:ascii="Aptos" w:hAnsi="Aptos"/>
          <w:color w:val="0070C0"/>
          <w:sz w:val="22"/>
          <w:szCs w:val="22"/>
        </w:rPr>
      </w:pPr>
      <w:r w:rsidRPr="00014565">
        <w:rPr>
          <w:rFonts w:ascii="Aptos" w:hAnsi="Aptos"/>
          <w:color w:val="0070C0"/>
          <w:sz w:val="22"/>
          <w:szCs w:val="22"/>
        </w:rPr>
        <w:t>We therefore welcome the consultation inviting “any other suggestions for improvement”. We would propose the following</w:t>
      </w:r>
    </w:p>
    <w:p w:rsidRPr="00014565" w:rsidR="00956F89" w:rsidP="00956F89" w:rsidRDefault="00956F89" w14:paraId="374B690E" w14:textId="4059124B">
      <w:pPr>
        <w:pStyle w:val="BodyText"/>
        <w:numPr>
          <w:ilvl w:val="1"/>
          <w:numId w:val="29"/>
        </w:numPr>
        <w:ind w:left="851"/>
        <w:rPr>
          <w:rFonts w:ascii="Aptos" w:hAnsi="Aptos"/>
          <w:color w:val="0070C0"/>
          <w:sz w:val="22"/>
          <w:szCs w:val="22"/>
        </w:rPr>
      </w:pPr>
      <w:r w:rsidRPr="00014565">
        <w:rPr>
          <w:rFonts w:ascii="Aptos" w:hAnsi="Aptos"/>
          <w:color w:val="0070C0"/>
          <w:sz w:val="22"/>
          <w:szCs w:val="22"/>
        </w:rPr>
        <w:t>Setting robust IAPs which will not harm patients will be complex and time intensive</w:t>
      </w:r>
      <w:r w:rsidRPr="00014565" w:rsidR="00102A18">
        <w:rPr>
          <w:rFonts w:ascii="Aptos" w:hAnsi="Aptos"/>
          <w:color w:val="0070C0"/>
          <w:sz w:val="22"/>
          <w:szCs w:val="22"/>
        </w:rPr>
        <w:t xml:space="preserve"> to research, agree and implement</w:t>
      </w:r>
      <w:r w:rsidRPr="00014565">
        <w:rPr>
          <w:rFonts w:ascii="Aptos" w:hAnsi="Aptos"/>
          <w:color w:val="0070C0"/>
          <w:sz w:val="22"/>
          <w:szCs w:val="22"/>
        </w:rPr>
        <w:t xml:space="preserve">. </w:t>
      </w:r>
      <w:r w:rsidRPr="00014565" w:rsidR="00102A18">
        <w:rPr>
          <w:rFonts w:ascii="Aptos" w:hAnsi="Aptos"/>
          <w:color w:val="0070C0"/>
          <w:sz w:val="22"/>
          <w:szCs w:val="22"/>
        </w:rPr>
        <w:t xml:space="preserve">There is therefore a strong case to better </w:t>
      </w:r>
      <w:r w:rsidRPr="00014565">
        <w:rPr>
          <w:rFonts w:ascii="Aptos" w:hAnsi="Aptos"/>
          <w:color w:val="0070C0"/>
          <w:sz w:val="22"/>
          <w:szCs w:val="22"/>
        </w:rPr>
        <w:t xml:space="preserve">target this policy. If DHSC and NHS England are going to press ahead with this cost control mechanism, </w:t>
      </w:r>
      <w:r w:rsidRPr="00014565" w:rsidR="00102A18">
        <w:rPr>
          <w:rFonts w:ascii="Aptos" w:hAnsi="Aptos"/>
          <w:color w:val="0070C0"/>
          <w:sz w:val="22"/>
          <w:szCs w:val="22"/>
        </w:rPr>
        <w:t>we would ask them to consider</w:t>
      </w:r>
      <w:r w:rsidRPr="00014565">
        <w:rPr>
          <w:rFonts w:ascii="Aptos" w:hAnsi="Aptos"/>
          <w:color w:val="0070C0"/>
          <w:sz w:val="22"/>
          <w:szCs w:val="22"/>
        </w:rPr>
        <w:t xml:space="preserve"> </w:t>
      </w:r>
    </w:p>
    <w:p w:rsidRPr="00014565" w:rsidR="00956F89" w:rsidP="00956F89" w:rsidRDefault="00956F89" w14:paraId="03B78B4F" w14:textId="0500940D">
      <w:pPr>
        <w:pStyle w:val="BodyText"/>
        <w:numPr>
          <w:ilvl w:val="2"/>
          <w:numId w:val="29"/>
        </w:numPr>
        <w:ind w:left="1418"/>
        <w:rPr>
          <w:rFonts w:ascii="Aptos" w:hAnsi="Aptos"/>
          <w:color w:val="0070C0"/>
          <w:sz w:val="22"/>
          <w:szCs w:val="22"/>
        </w:rPr>
      </w:pPr>
      <w:r w:rsidRPr="414431BB" w:rsidR="00956F89">
        <w:rPr>
          <w:rFonts w:ascii="Aptos" w:hAnsi="Aptos"/>
          <w:color w:val="0070C0"/>
          <w:sz w:val="22"/>
          <w:szCs w:val="22"/>
        </w:rPr>
        <w:t>only appl</w:t>
      </w:r>
      <w:r w:rsidRPr="414431BB" w:rsidR="00102A18">
        <w:rPr>
          <w:rFonts w:ascii="Aptos" w:hAnsi="Aptos"/>
          <w:color w:val="0070C0"/>
          <w:sz w:val="22"/>
          <w:szCs w:val="22"/>
        </w:rPr>
        <w:t xml:space="preserve">ying the current proposals to services using the </w:t>
      </w:r>
      <w:r w:rsidRPr="414431BB" w:rsidR="00956F89">
        <w:rPr>
          <w:rFonts w:ascii="Aptos" w:hAnsi="Aptos"/>
          <w:color w:val="0070C0"/>
          <w:sz w:val="22"/>
          <w:szCs w:val="22"/>
        </w:rPr>
        <w:t xml:space="preserve">full-length contract. </w:t>
      </w:r>
      <w:r w:rsidRPr="414431BB" w:rsidR="00102A18">
        <w:rPr>
          <w:rFonts w:ascii="Aptos" w:hAnsi="Aptos"/>
          <w:color w:val="0070C0"/>
          <w:sz w:val="22"/>
          <w:szCs w:val="22"/>
        </w:rPr>
        <w:t xml:space="preserve">As set out in the NHS Standard Contract Technical guidance, this will mean that low-cost community services like audiology and enhanced optometry services will not have to go through a complex IAP/AMP </w:t>
      </w:r>
      <w:r w:rsidRPr="414431BB" w:rsidR="08D22419">
        <w:rPr>
          <w:rFonts w:ascii="Aptos" w:hAnsi="Aptos"/>
          <w:color w:val="0070C0"/>
          <w:sz w:val="22"/>
          <w:szCs w:val="22"/>
        </w:rPr>
        <w:t xml:space="preserve">rushed set of reforms as </w:t>
      </w:r>
      <w:r w:rsidRPr="414431BB" w:rsidR="00102A18">
        <w:rPr>
          <w:rFonts w:ascii="Aptos" w:hAnsi="Aptos"/>
          <w:color w:val="0070C0"/>
          <w:sz w:val="22"/>
          <w:szCs w:val="22"/>
        </w:rPr>
        <w:t xml:space="preserve">proposed in the current consultation. Instead for these services commissioners </w:t>
      </w:r>
      <w:r w:rsidRPr="414431BB" w:rsidR="00FA401E">
        <w:rPr>
          <w:rFonts w:ascii="Aptos" w:hAnsi="Aptos"/>
          <w:color w:val="0070C0"/>
          <w:sz w:val="22"/>
          <w:szCs w:val="22"/>
        </w:rPr>
        <w:t>should</w:t>
      </w:r>
      <w:r w:rsidRPr="414431BB" w:rsidR="00102A18">
        <w:rPr>
          <w:rFonts w:ascii="Aptos" w:hAnsi="Aptos"/>
          <w:color w:val="0070C0"/>
          <w:sz w:val="22"/>
          <w:szCs w:val="22"/>
        </w:rPr>
        <w:t xml:space="preserve"> continue to use existing levers to manage budgets. It should be noted that the relative spend on these services is so small, that </w:t>
      </w:r>
      <w:r w:rsidRPr="414431BB" w:rsidR="00BC1831">
        <w:rPr>
          <w:rFonts w:ascii="Aptos" w:hAnsi="Aptos"/>
          <w:color w:val="0070C0"/>
          <w:sz w:val="22"/>
          <w:szCs w:val="22"/>
        </w:rPr>
        <w:t>any aggressive use IAPs would signal commissioners not using their scarce commissioning resources effectively</w:t>
      </w:r>
      <w:r w:rsidRPr="414431BB" w:rsidR="00FA401E">
        <w:rPr>
          <w:rFonts w:ascii="Aptos" w:hAnsi="Aptos"/>
          <w:color w:val="0070C0"/>
          <w:sz w:val="22"/>
          <w:szCs w:val="22"/>
        </w:rPr>
        <w:t xml:space="preserve"> given overall NHS performance at present</w:t>
      </w:r>
    </w:p>
    <w:p w:rsidRPr="00014565" w:rsidR="00BC1831" w:rsidP="00BC1831" w:rsidRDefault="00BC1831" w14:paraId="04E50AF4" w14:textId="31659EC9">
      <w:pPr>
        <w:pStyle w:val="BodyText"/>
        <w:numPr>
          <w:ilvl w:val="1"/>
          <w:numId w:val="29"/>
        </w:numPr>
        <w:ind w:left="851"/>
        <w:rPr>
          <w:rFonts w:ascii="Aptos" w:hAnsi="Aptos"/>
          <w:color w:val="0070C0"/>
          <w:sz w:val="22"/>
          <w:szCs w:val="22"/>
        </w:rPr>
      </w:pPr>
      <w:r w:rsidRPr="00014565">
        <w:rPr>
          <w:rFonts w:ascii="Aptos" w:hAnsi="Aptos"/>
          <w:color w:val="0070C0"/>
          <w:sz w:val="22"/>
          <w:szCs w:val="22"/>
        </w:rPr>
        <w:t>update technical guidance on how</w:t>
      </w:r>
      <w:r w:rsidRPr="00014565" w:rsidR="00FA401E">
        <w:rPr>
          <w:rFonts w:ascii="Aptos" w:hAnsi="Aptos"/>
          <w:color w:val="0070C0"/>
          <w:sz w:val="22"/>
          <w:szCs w:val="22"/>
        </w:rPr>
        <w:t xml:space="preserve"> to</w:t>
      </w:r>
      <w:r w:rsidRPr="00014565">
        <w:rPr>
          <w:rFonts w:ascii="Aptos" w:hAnsi="Aptos"/>
          <w:color w:val="0070C0"/>
          <w:sz w:val="22"/>
          <w:szCs w:val="22"/>
        </w:rPr>
        <w:t xml:space="preserve"> set IAPs so that it makes it clear commissioners </w:t>
      </w:r>
    </w:p>
    <w:p w:rsidRPr="00014565" w:rsidR="00BC1831" w:rsidP="00BC1831" w:rsidRDefault="00BC1831" w14:paraId="08385D47" w14:textId="2E7BF84C">
      <w:pPr>
        <w:pStyle w:val="BodyText"/>
        <w:numPr>
          <w:ilvl w:val="2"/>
          <w:numId w:val="29"/>
        </w:numPr>
        <w:ind w:left="1418"/>
        <w:rPr>
          <w:rFonts w:ascii="Aptos" w:hAnsi="Aptos"/>
          <w:color w:val="0070C0"/>
          <w:sz w:val="22"/>
          <w:szCs w:val="22"/>
        </w:rPr>
      </w:pPr>
      <w:r w:rsidRPr="414431BB" w:rsidR="00BC1831">
        <w:rPr>
          <w:rFonts w:ascii="Aptos" w:hAnsi="Aptos"/>
          <w:color w:val="0070C0"/>
          <w:sz w:val="22"/>
          <w:szCs w:val="22"/>
        </w:rPr>
        <w:t xml:space="preserve">must take reasonable steps to understand local need and ensure IAPs will not cause preventable harm or worsen inequalities. This is because the current consultation is heavily focused on cost control with </w:t>
      </w:r>
      <w:r w:rsidRPr="414431BB" w:rsidR="5D0C65E9">
        <w:rPr>
          <w:rFonts w:ascii="Aptos" w:hAnsi="Aptos"/>
          <w:color w:val="0070C0"/>
          <w:sz w:val="22"/>
          <w:szCs w:val="22"/>
        </w:rPr>
        <w:t xml:space="preserve">no </w:t>
      </w:r>
      <w:r w:rsidRPr="414431BB" w:rsidR="5D0C65E9">
        <w:rPr>
          <w:rFonts w:ascii="Aptos" w:hAnsi="Aptos"/>
          <w:color w:val="0070C0"/>
          <w:sz w:val="22"/>
          <w:szCs w:val="22"/>
        </w:rPr>
        <w:t xml:space="preserve">real </w:t>
      </w:r>
      <w:r w:rsidRPr="414431BB" w:rsidR="00BC1831">
        <w:rPr>
          <w:rFonts w:ascii="Aptos" w:hAnsi="Aptos"/>
          <w:color w:val="0070C0"/>
          <w:sz w:val="22"/>
          <w:szCs w:val="22"/>
        </w:rPr>
        <w:t>new</w:t>
      </w:r>
      <w:r w:rsidRPr="414431BB" w:rsidR="00BC1831">
        <w:rPr>
          <w:rFonts w:ascii="Aptos" w:hAnsi="Aptos"/>
          <w:color w:val="0070C0"/>
          <w:sz w:val="22"/>
          <w:szCs w:val="22"/>
        </w:rPr>
        <w:t xml:space="preserve"> protections for patients</w:t>
      </w:r>
      <w:r w:rsidRPr="414431BB" w:rsidR="03E4F56A">
        <w:rPr>
          <w:rFonts w:ascii="Aptos" w:hAnsi="Aptos"/>
          <w:color w:val="0070C0"/>
          <w:sz w:val="22"/>
          <w:szCs w:val="22"/>
        </w:rPr>
        <w:t xml:space="preserve">. Hence the proposals as they stand </w:t>
      </w:r>
      <w:r w:rsidRPr="414431BB" w:rsidR="00BC1831">
        <w:rPr>
          <w:rFonts w:ascii="Aptos" w:hAnsi="Aptos"/>
          <w:color w:val="0070C0"/>
          <w:sz w:val="22"/>
          <w:szCs w:val="22"/>
        </w:rPr>
        <w:t>pose a risk to population and public health</w:t>
      </w:r>
    </w:p>
    <w:p w:rsidRPr="00014565" w:rsidR="00BC1831" w:rsidP="00BC1831" w:rsidRDefault="00BC1831" w14:paraId="5DE21D2E" w14:textId="6249C36C">
      <w:pPr>
        <w:pStyle w:val="BodyText"/>
        <w:numPr>
          <w:ilvl w:val="2"/>
          <w:numId w:val="29"/>
        </w:numPr>
        <w:ind w:left="1418"/>
        <w:rPr>
          <w:rFonts w:ascii="Aptos" w:hAnsi="Aptos"/>
          <w:color w:val="0070C0"/>
          <w:sz w:val="22"/>
          <w:szCs w:val="22"/>
        </w:rPr>
      </w:pPr>
      <w:r w:rsidRPr="414431BB" w:rsidR="00BC1831">
        <w:rPr>
          <w:rFonts w:ascii="Aptos" w:hAnsi="Aptos"/>
          <w:color w:val="0070C0"/>
          <w:sz w:val="22"/>
          <w:szCs w:val="22"/>
        </w:rPr>
        <w:t>have a duty to ensure they are fulfilling their core functions before they cut access to care by using IAPs. For example, commissioners should ensure they are getting the best value services before they simply move to cap total activity to control total costs</w:t>
      </w:r>
      <w:r w:rsidRPr="414431BB" w:rsidR="00FA401E">
        <w:rPr>
          <w:rFonts w:ascii="Aptos" w:hAnsi="Aptos"/>
          <w:color w:val="0070C0"/>
          <w:sz w:val="22"/>
          <w:szCs w:val="22"/>
        </w:rPr>
        <w:t xml:space="preserve"> </w:t>
      </w:r>
      <w:r w:rsidRPr="414431BB" w:rsidR="00BC1831">
        <w:rPr>
          <w:rFonts w:ascii="Aptos" w:hAnsi="Aptos"/>
          <w:color w:val="0070C0"/>
          <w:sz w:val="22"/>
          <w:szCs w:val="22"/>
        </w:rPr>
        <w:t>– i.e. they should optimise price</w:t>
      </w:r>
      <w:r w:rsidRPr="414431BB" w:rsidR="13EA764E">
        <w:rPr>
          <w:rFonts w:ascii="Aptos" w:hAnsi="Aptos"/>
          <w:color w:val="0070C0"/>
          <w:sz w:val="22"/>
          <w:szCs w:val="22"/>
        </w:rPr>
        <w:t xml:space="preserve"> and quality</w:t>
      </w:r>
      <w:r w:rsidRPr="414431BB" w:rsidR="00BC1831">
        <w:rPr>
          <w:rFonts w:ascii="Aptos" w:hAnsi="Aptos"/>
          <w:color w:val="0070C0"/>
          <w:sz w:val="22"/>
          <w:szCs w:val="22"/>
        </w:rPr>
        <w:t xml:space="preserve"> before </w:t>
      </w:r>
      <w:r w:rsidRPr="414431BB" w:rsidR="00BC1831">
        <w:rPr>
          <w:rFonts w:ascii="Aptos" w:hAnsi="Aptos"/>
          <w:color w:val="0070C0"/>
          <w:sz w:val="22"/>
          <w:szCs w:val="22"/>
        </w:rPr>
        <w:t xml:space="preserve">they </w:t>
      </w:r>
      <w:r w:rsidRPr="414431BB" w:rsidR="00BC1831">
        <w:rPr>
          <w:rFonts w:ascii="Aptos" w:hAnsi="Aptos"/>
          <w:color w:val="0070C0"/>
          <w:sz w:val="22"/>
          <w:szCs w:val="22"/>
        </w:rPr>
        <w:t>cut</w:t>
      </w:r>
      <w:r w:rsidRPr="414431BB" w:rsidR="00BC1831">
        <w:rPr>
          <w:rFonts w:ascii="Aptos" w:hAnsi="Aptos"/>
          <w:color w:val="0070C0"/>
          <w:sz w:val="22"/>
          <w:szCs w:val="22"/>
        </w:rPr>
        <w:t xml:space="preserve"> quantity</w:t>
      </w:r>
      <w:r w:rsidRPr="414431BB" w:rsidR="00BC1831">
        <w:rPr>
          <w:rFonts w:ascii="Aptos" w:hAnsi="Aptos"/>
          <w:color w:val="0070C0"/>
          <w:sz w:val="22"/>
          <w:szCs w:val="22"/>
        </w:rPr>
        <w:t>. This might in some cases</w:t>
      </w:r>
      <w:r w:rsidRPr="414431BB" w:rsidR="003D31EE">
        <w:rPr>
          <w:rFonts w:ascii="Aptos" w:hAnsi="Aptos"/>
          <w:color w:val="0070C0"/>
          <w:sz w:val="22"/>
          <w:szCs w:val="22"/>
        </w:rPr>
        <w:t xml:space="preserve"> </w:t>
      </w:r>
      <w:r w:rsidRPr="414431BB" w:rsidR="00BC1831">
        <w:rPr>
          <w:rFonts w:ascii="Aptos" w:hAnsi="Aptos"/>
          <w:color w:val="0070C0"/>
          <w:sz w:val="22"/>
          <w:szCs w:val="22"/>
        </w:rPr>
        <w:t>require them to decommission more costly services from hospital settings and shift these to the community, as per the government’s goal</w:t>
      </w:r>
      <w:r w:rsidRPr="414431BB" w:rsidR="00FA401E">
        <w:rPr>
          <w:rFonts w:ascii="Aptos" w:hAnsi="Aptos"/>
          <w:color w:val="0070C0"/>
          <w:sz w:val="22"/>
          <w:szCs w:val="22"/>
        </w:rPr>
        <w:t xml:space="preserve"> which would in turn benefit </w:t>
      </w:r>
      <w:r w:rsidRPr="414431BB" w:rsidR="00BC1831">
        <w:rPr>
          <w:rFonts w:ascii="Aptos" w:hAnsi="Aptos"/>
          <w:color w:val="0070C0"/>
          <w:sz w:val="22"/>
          <w:szCs w:val="22"/>
        </w:rPr>
        <w:t>patients, the NHS and taxpayer.</w:t>
      </w:r>
    </w:p>
    <w:p w:rsidRPr="00014565" w:rsidR="00DE2D48" w:rsidP="0049561F" w:rsidRDefault="00BC1831" w14:paraId="7CF1F024" w14:textId="00007AC8">
      <w:pPr>
        <w:pStyle w:val="BodyText"/>
        <w:numPr>
          <w:ilvl w:val="0"/>
          <w:numId w:val="29"/>
        </w:numPr>
        <w:rPr>
          <w:rFonts w:ascii="Aptos" w:hAnsi="Aptos"/>
          <w:sz w:val="22"/>
          <w:szCs w:val="22"/>
        </w:rPr>
      </w:pPr>
      <w:r w:rsidRPr="414431BB" w:rsidR="00BC1831">
        <w:rPr>
          <w:rFonts w:ascii="Aptos" w:hAnsi="Aptos"/>
          <w:color w:val="0070C0"/>
          <w:sz w:val="22"/>
          <w:szCs w:val="22"/>
        </w:rPr>
        <w:t>To be clear, we fully support the need for the NHS to manage total costs</w:t>
      </w:r>
      <w:r w:rsidRPr="414431BB" w:rsidR="00DE2D48">
        <w:rPr>
          <w:rFonts w:ascii="Aptos" w:hAnsi="Aptos"/>
          <w:color w:val="0070C0"/>
          <w:sz w:val="22"/>
          <w:szCs w:val="22"/>
        </w:rPr>
        <w:t xml:space="preserve">. However, </w:t>
      </w:r>
      <w:r w:rsidRPr="414431BB" w:rsidR="003D31EE">
        <w:rPr>
          <w:rFonts w:ascii="Aptos" w:hAnsi="Aptos"/>
          <w:color w:val="0070C0"/>
          <w:sz w:val="22"/>
          <w:szCs w:val="22"/>
        </w:rPr>
        <w:t xml:space="preserve">for too long </w:t>
      </w:r>
      <w:r w:rsidRPr="414431BB" w:rsidR="00DE2D48">
        <w:rPr>
          <w:rFonts w:ascii="Aptos" w:hAnsi="Aptos"/>
          <w:color w:val="0070C0"/>
          <w:sz w:val="22"/>
          <w:szCs w:val="22"/>
        </w:rPr>
        <w:t>many NHS</w:t>
      </w:r>
      <w:r w:rsidRPr="414431BB" w:rsidR="003D31EE">
        <w:rPr>
          <w:rFonts w:ascii="Aptos" w:hAnsi="Aptos"/>
          <w:color w:val="0070C0"/>
          <w:sz w:val="22"/>
          <w:szCs w:val="22"/>
        </w:rPr>
        <w:t xml:space="preserve"> commissioners have ignored the NHS’s own clinical and economic evidence</w:t>
      </w:r>
      <w:r w:rsidRPr="414431BB" w:rsidR="00FA401E">
        <w:rPr>
          <w:rFonts w:ascii="Aptos" w:hAnsi="Aptos"/>
          <w:color w:val="0070C0"/>
          <w:sz w:val="22"/>
          <w:szCs w:val="22"/>
        </w:rPr>
        <w:t xml:space="preserve"> when it comes to shifting care out of </w:t>
      </w:r>
      <w:r w:rsidRPr="414431BB" w:rsidR="00DE2D48">
        <w:rPr>
          <w:rFonts w:ascii="Aptos" w:hAnsi="Aptos"/>
          <w:color w:val="0070C0"/>
          <w:sz w:val="22"/>
          <w:szCs w:val="22"/>
        </w:rPr>
        <w:t>hospital and</w:t>
      </w:r>
      <w:r w:rsidRPr="414431BB" w:rsidR="00FA401E">
        <w:rPr>
          <w:rFonts w:ascii="Aptos" w:hAnsi="Aptos"/>
          <w:color w:val="0070C0"/>
          <w:sz w:val="22"/>
          <w:szCs w:val="22"/>
        </w:rPr>
        <w:t xml:space="preserve"> continued to</w:t>
      </w:r>
      <w:r w:rsidRPr="414431BB" w:rsidR="00DE2D48">
        <w:rPr>
          <w:rFonts w:ascii="Aptos" w:hAnsi="Aptos"/>
          <w:color w:val="0070C0"/>
          <w:sz w:val="22"/>
          <w:szCs w:val="22"/>
        </w:rPr>
        <w:t xml:space="preserve"> buy more costly services from hospitals, meaning the NHS does not maximise the number of patients seen. </w:t>
      </w:r>
      <w:r w:rsidRPr="414431BB" w:rsidR="5C4B1D00">
        <w:rPr>
          <w:rFonts w:ascii="Aptos" w:hAnsi="Aptos"/>
          <w:color w:val="0070C0"/>
          <w:sz w:val="22"/>
          <w:szCs w:val="22"/>
        </w:rPr>
        <w:t>It would be wrong to impose IAPs based on this state of play, it would be better for all to commission the most sustainable services</w:t>
      </w:r>
      <w:r w:rsidRPr="414431BB" w:rsidR="5AEEDC6A">
        <w:rPr>
          <w:rFonts w:ascii="Aptos" w:hAnsi="Aptos"/>
          <w:color w:val="0070C0"/>
          <w:sz w:val="22"/>
          <w:szCs w:val="22"/>
        </w:rPr>
        <w:t>.</w:t>
      </w:r>
    </w:p>
    <w:p w:rsidRPr="00014565" w:rsidR="003D31EE" w:rsidP="414431BB" w:rsidRDefault="00DE2D48" w14:paraId="0E687428" w14:textId="5695D5A0">
      <w:pPr>
        <w:pStyle w:val="BodyText"/>
        <w:numPr>
          <w:ilvl w:val="0"/>
          <w:numId w:val="29"/>
        </w:numPr>
        <w:rPr>
          <w:rFonts w:ascii="Aptos" w:hAnsi="Aptos"/>
          <w:color w:val="0070C0"/>
          <w:sz w:val="22"/>
          <w:szCs w:val="22"/>
        </w:rPr>
      </w:pPr>
      <w:r w:rsidRPr="414431BB" w:rsidR="00DE2D48">
        <w:rPr>
          <w:rFonts w:ascii="Aptos" w:hAnsi="Aptos"/>
          <w:color w:val="0070C0"/>
          <w:sz w:val="22"/>
          <w:szCs w:val="22"/>
        </w:rPr>
        <w:t>T</w:t>
      </w:r>
      <w:r w:rsidRPr="414431BB" w:rsidR="4DD39A1A">
        <w:rPr>
          <w:rFonts w:ascii="Aptos" w:hAnsi="Aptos"/>
          <w:color w:val="0070C0"/>
          <w:sz w:val="22"/>
          <w:szCs w:val="22"/>
        </w:rPr>
        <w:t xml:space="preserve">he NHS commissioning </w:t>
      </w:r>
      <w:r w:rsidRPr="414431BB" w:rsidR="00DE2D48">
        <w:rPr>
          <w:rFonts w:ascii="Aptos" w:hAnsi="Aptos"/>
          <w:color w:val="0070C0"/>
          <w:sz w:val="22"/>
          <w:szCs w:val="22"/>
        </w:rPr>
        <w:t>bias towards hospitals is likely to worsen under current proposals given the complex way in which the proposed IAP/AMP will interact with API payment systems</w:t>
      </w:r>
      <w:r w:rsidRPr="414431BB" w:rsidR="3F5883F4">
        <w:rPr>
          <w:rFonts w:ascii="Aptos" w:hAnsi="Aptos"/>
          <w:color w:val="0070C0"/>
          <w:sz w:val="22"/>
          <w:szCs w:val="22"/>
        </w:rPr>
        <w:t xml:space="preserve"> and </w:t>
      </w:r>
      <w:r w:rsidRPr="414431BB" w:rsidR="3F5883F4">
        <w:rPr>
          <w:rFonts w:ascii="Aptos" w:hAnsi="Aptos"/>
          <w:color w:val="0070C0"/>
          <w:sz w:val="22"/>
          <w:szCs w:val="22"/>
        </w:rPr>
        <w:t>activity based</w:t>
      </w:r>
      <w:r w:rsidRPr="414431BB" w:rsidR="3F5883F4">
        <w:rPr>
          <w:rFonts w:ascii="Aptos" w:hAnsi="Aptos"/>
          <w:color w:val="0070C0"/>
          <w:sz w:val="22"/>
          <w:szCs w:val="22"/>
        </w:rPr>
        <w:t xml:space="preserve"> payments for </w:t>
      </w:r>
      <w:r w:rsidRPr="414431BB" w:rsidR="3F5883F4">
        <w:rPr>
          <w:rFonts w:ascii="Aptos" w:hAnsi="Aptos"/>
          <w:color w:val="0070C0"/>
          <w:sz w:val="22"/>
          <w:szCs w:val="22"/>
        </w:rPr>
        <w:t>non-NHS</w:t>
      </w:r>
      <w:r w:rsidRPr="414431BB" w:rsidR="3F5883F4">
        <w:rPr>
          <w:rFonts w:ascii="Aptos" w:hAnsi="Aptos"/>
          <w:color w:val="0070C0"/>
          <w:sz w:val="22"/>
          <w:szCs w:val="22"/>
        </w:rPr>
        <w:t xml:space="preserve"> trusts</w:t>
      </w:r>
      <w:r w:rsidRPr="414431BB" w:rsidR="00DE2D48">
        <w:rPr>
          <w:rFonts w:ascii="Aptos" w:hAnsi="Aptos"/>
          <w:color w:val="0070C0"/>
          <w:sz w:val="22"/>
          <w:szCs w:val="22"/>
        </w:rPr>
        <w:t>. The impact will be that patients, NHS and taxpayer risk being worse off unless further safeguards are put in place.</w:t>
      </w:r>
    </w:p>
    <w:p w:rsidRPr="00014565" w:rsidR="00DE2D48" w:rsidP="00DE2D48" w:rsidRDefault="003D31EE" w14:paraId="5D50C7A3" w14:textId="115A2B63">
      <w:pPr>
        <w:pStyle w:val="BodyText"/>
        <w:numPr>
          <w:ilvl w:val="0"/>
          <w:numId w:val="29"/>
        </w:numPr>
        <w:rPr>
          <w:rFonts w:ascii="Aptos" w:hAnsi="Aptos"/>
          <w:sz w:val="22"/>
          <w:szCs w:val="22"/>
        </w:rPr>
      </w:pPr>
      <w:r w:rsidRPr="414431BB" w:rsidR="003D31EE">
        <w:rPr>
          <w:rFonts w:ascii="Aptos" w:hAnsi="Aptos"/>
          <w:color w:val="0070C0"/>
          <w:sz w:val="22"/>
          <w:szCs w:val="22"/>
        </w:rPr>
        <w:t>We would be happy to meet and discuss our comments in more detail</w:t>
      </w:r>
      <w:r w:rsidRPr="414431BB" w:rsidR="00DE2D48">
        <w:rPr>
          <w:rFonts w:ascii="Aptos" w:hAnsi="Aptos"/>
          <w:color w:val="0070C0"/>
          <w:sz w:val="22"/>
          <w:szCs w:val="22"/>
        </w:rPr>
        <w:t xml:space="preserve"> and to share examples of commissioners that have misunderstood IAPs, not managed services effectively and how current proposals would empower </w:t>
      </w:r>
      <w:r w:rsidRPr="414431BB" w:rsidR="00DE2D48">
        <w:rPr>
          <w:rFonts w:ascii="Aptos" w:hAnsi="Aptos"/>
          <w:color w:val="0070C0"/>
          <w:sz w:val="22"/>
          <w:szCs w:val="22"/>
        </w:rPr>
        <w:t>bad decision</w:t>
      </w:r>
      <w:r w:rsidRPr="414431BB" w:rsidR="00DE2D48">
        <w:rPr>
          <w:rFonts w:ascii="Aptos" w:hAnsi="Aptos"/>
          <w:color w:val="0070C0"/>
          <w:sz w:val="22"/>
          <w:szCs w:val="22"/>
        </w:rPr>
        <w:t xml:space="preserve"> making as opposed to encourage strategic commissioning</w:t>
      </w:r>
      <w:r w:rsidRPr="414431BB" w:rsidR="5C2ECAB0">
        <w:rPr>
          <w:rFonts w:ascii="Aptos" w:hAnsi="Aptos"/>
          <w:color w:val="0070C0"/>
          <w:sz w:val="22"/>
          <w:szCs w:val="22"/>
        </w:rPr>
        <w:t xml:space="preserve"> to deliver the government’s made for the NHS.</w:t>
      </w:r>
      <w:r w:rsidRPr="414431BB" w:rsidR="003D31EE">
        <w:rPr>
          <w:rFonts w:ascii="Aptos" w:hAnsi="Aptos"/>
          <w:color w:val="0070C0"/>
          <w:sz w:val="22"/>
          <w:szCs w:val="22"/>
        </w:rPr>
        <w:t xml:space="preserve">  </w:t>
      </w:r>
    </w:p>
    <w:p w:rsidRPr="00014565" w:rsidR="005E70AB" w:rsidP="414431BB" w:rsidRDefault="005E70AB" w14:paraId="0270C50F" w14:textId="5CB85B28">
      <w:pPr>
        <w:pStyle w:val="BodyText"/>
        <w:numPr>
          <w:ilvl w:val="0"/>
          <w:numId w:val="29"/>
        </w:numPr>
        <w:rPr>
          <w:rFonts w:ascii="Aptos" w:hAnsi="Aptos"/>
          <w:color w:val="0070C0"/>
          <w:sz w:val="22"/>
          <w:szCs w:val="22"/>
        </w:rPr>
      </w:pPr>
      <w:r w:rsidRPr="414431BB" w:rsidR="005E70AB">
        <w:rPr>
          <w:rFonts w:ascii="Aptos" w:hAnsi="Aptos"/>
          <w:color w:val="0070C0"/>
          <w:sz w:val="22"/>
          <w:szCs w:val="22"/>
        </w:rPr>
        <w:t>In summary,</w:t>
      </w:r>
      <w:r w:rsidRPr="414431BB" w:rsidR="00DE2D48">
        <w:rPr>
          <w:rFonts w:ascii="Aptos" w:hAnsi="Aptos"/>
          <w:color w:val="0070C0"/>
          <w:sz w:val="22"/>
          <w:szCs w:val="22"/>
        </w:rPr>
        <w:t xml:space="preserve"> we would ask that NHS England consider not making this material change to the </w:t>
      </w:r>
      <w:r w:rsidRPr="414431BB" w:rsidR="005E70AB">
        <w:rPr>
          <w:rFonts w:ascii="Aptos" w:hAnsi="Aptos"/>
          <w:color w:val="0070C0"/>
          <w:sz w:val="22"/>
          <w:szCs w:val="22"/>
        </w:rPr>
        <w:t>short form contract</w:t>
      </w:r>
      <w:r w:rsidRPr="414431BB" w:rsidR="00DE2D48">
        <w:rPr>
          <w:rFonts w:ascii="Aptos" w:hAnsi="Aptos"/>
          <w:color w:val="0070C0"/>
          <w:sz w:val="22"/>
          <w:szCs w:val="22"/>
        </w:rPr>
        <w:t xml:space="preserve"> this year</w:t>
      </w:r>
      <w:r w:rsidRPr="414431BB" w:rsidR="2631410F">
        <w:rPr>
          <w:rFonts w:ascii="Aptos" w:hAnsi="Aptos"/>
          <w:color w:val="0070C0"/>
          <w:sz w:val="22"/>
          <w:szCs w:val="22"/>
        </w:rPr>
        <w:t xml:space="preserve"> and </w:t>
      </w:r>
      <w:r w:rsidRPr="414431BB" w:rsidR="2631410F">
        <w:rPr>
          <w:rFonts w:ascii="Aptos" w:hAnsi="Aptos"/>
          <w:color w:val="0070C0"/>
          <w:sz w:val="22"/>
          <w:szCs w:val="22"/>
        </w:rPr>
        <w:t>providing</w:t>
      </w:r>
      <w:r w:rsidRPr="414431BB" w:rsidR="2631410F">
        <w:rPr>
          <w:rFonts w:ascii="Aptos" w:hAnsi="Aptos"/>
          <w:color w:val="0070C0"/>
          <w:sz w:val="22"/>
          <w:szCs w:val="22"/>
        </w:rPr>
        <w:t xml:space="preserve"> more guidance on how to design IAPs. This will also </w:t>
      </w:r>
      <w:r w:rsidRPr="414431BB" w:rsidR="2631410F">
        <w:rPr>
          <w:rFonts w:ascii="Aptos" w:hAnsi="Aptos"/>
          <w:color w:val="0070C0"/>
          <w:sz w:val="22"/>
          <w:szCs w:val="22"/>
        </w:rPr>
        <w:t xml:space="preserve">allow </w:t>
      </w:r>
      <w:r w:rsidRPr="414431BB" w:rsidR="005E70AB">
        <w:rPr>
          <w:rFonts w:ascii="Aptos" w:hAnsi="Aptos"/>
          <w:color w:val="0070C0"/>
          <w:sz w:val="22"/>
          <w:szCs w:val="22"/>
        </w:rPr>
        <w:t>more</w:t>
      </w:r>
      <w:r w:rsidRPr="414431BB" w:rsidR="005E70AB">
        <w:rPr>
          <w:rFonts w:ascii="Aptos" w:hAnsi="Aptos"/>
          <w:color w:val="0070C0"/>
          <w:sz w:val="22"/>
          <w:szCs w:val="22"/>
        </w:rPr>
        <w:t xml:space="preserve"> time to work with community providers to help deliver the government’s three shifts for the NHS</w:t>
      </w:r>
      <w:r w:rsidRPr="414431BB" w:rsidR="00DE2D48">
        <w:rPr>
          <w:rFonts w:ascii="Aptos" w:hAnsi="Aptos"/>
          <w:color w:val="0070C0"/>
          <w:sz w:val="22"/>
          <w:szCs w:val="22"/>
        </w:rPr>
        <w:t xml:space="preserve"> in a safe and sustainable way. </w:t>
      </w:r>
    </w:p>
    <w:p w:rsidRPr="00014565" w:rsidR="00D13729" w:rsidP="00D13729" w:rsidRDefault="00D13729" w14:paraId="6AF2D242" w14:textId="260A16BD">
      <w:pPr>
        <w:pStyle w:val="BodyText"/>
        <w:rPr>
          <w:rFonts w:ascii="Aptos" w:hAnsi="Aptos"/>
          <w:sz w:val="22"/>
          <w:szCs w:val="22"/>
        </w:rPr>
      </w:pPr>
      <w:r w:rsidRPr="414431BB" w:rsidR="00D13729">
        <w:rPr>
          <w:rFonts w:ascii="Aptos" w:hAnsi="Aptos"/>
          <w:sz w:val="22"/>
          <w:szCs w:val="22"/>
        </w:rPr>
        <w:t xml:space="preserve">8. Activity Management </w:t>
      </w:r>
      <w:r w:rsidRPr="414431BB" w:rsidR="00D13729">
        <w:rPr>
          <w:rFonts w:ascii="Aptos" w:hAnsi="Aptos"/>
          <w:sz w:val="22"/>
          <w:szCs w:val="22"/>
        </w:rPr>
        <w:t>Plan</w:t>
      </w:r>
    </w:p>
    <w:p w:rsidRPr="00014565" w:rsidR="00D13729" w:rsidP="00D13729" w:rsidRDefault="00B026FF" w14:paraId="21F1F368" w14:textId="77777777">
      <w:pPr>
        <w:pStyle w:val="BodyText"/>
        <w:rPr>
          <w:rFonts w:ascii="Aptos" w:hAnsi="Aptos"/>
          <w:sz w:val="22"/>
          <w:szCs w:val="22"/>
        </w:rPr>
      </w:pPr>
      <w:sdt>
        <w:sdtPr>
          <w:rPr>
            <w:rFonts w:ascii="Aptos" w:hAnsi="Aptos"/>
            <w:sz w:val="22"/>
            <w:szCs w:val="22"/>
          </w:rPr>
          <w:id w:val="952138480"/>
          <w14:checkbox>
            <w14:checked w14:val="0"/>
            <w14:checkedState w14:val="2612" w14:font="MS Gothic"/>
            <w14:uncheckedState w14:val="2610" w14:font="MS Gothic"/>
          </w14:checkbox>
        </w:sdtPr>
        <w:sdtEndPr/>
        <w:sdtContent>
          <w:r w:rsidRPr="00014565" w:rsidR="00D13729">
            <w:rPr>
              <w:rFonts w:ascii="Aptos" w:hAnsi="Aptos" w:eastAsia="MS Gothic"/>
              <w:sz w:val="22"/>
              <w:szCs w:val="22"/>
            </w:rPr>
            <w:t>☐</w:t>
          </w:r>
        </w:sdtContent>
      </w:sdt>
      <w:r w:rsidRPr="00014565" w:rsidR="00D13729">
        <w:rPr>
          <w:rFonts w:ascii="Aptos" w:hAnsi="Aptos"/>
          <w:sz w:val="22"/>
          <w:szCs w:val="22"/>
        </w:rPr>
        <w:t>Yes </w:t>
      </w:r>
    </w:p>
    <w:p w:rsidRPr="00014565" w:rsidR="00D13729" w:rsidP="00D13729" w:rsidRDefault="00B026FF" w14:paraId="5A1399FF" w14:textId="19A39FC7">
      <w:pPr>
        <w:pStyle w:val="BodyText"/>
        <w:rPr>
          <w:rFonts w:ascii="Aptos" w:hAnsi="Aptos"/>
          <w:color w:val="0070C0"/>
          <w:sz w:val="22"/>
          <w:szCs w:val="22"/>
        </w:rPr>
      </w:pPr>
      <w:sdt>
        <w:sdtPr>
          <w:rPr>
            <w:rFonts w:ascii="Aptos" w:hAnsi="Aptos"/>
            <w:color w:val="0070C0"/>
            <w:sz w:val="22"/>
            <w:szCs w:val="22"/>
          </w:rPr>
          <w:id w:val="-1459020749"/>
          <w14:checkbox>
            <w14:checked w14:val="1"/>
            <w14:checkedState w14:val="2612" w14:font="MS Gothic"/>
            <w14:uncheckedState w14:val="2610" w14:font="MS Gothic"/>
          </w14:checkbox>
        </w:sdtPr>
        <w:sdtEndPr/>
        <w:sdtContent>
          <w:r w:rsidRPr="00014565" w:rsidR="003D31EE">
            <w:rPr>
              <w:rFonts w:ascii="Segoe UI Symbol" w:hAnsi="Segoe UI Symbol" w:eastAsia="MS Gothic" w:cs="Segoe UI Symbol"/>
              <w:color w:val="0070C0"/>
              <w:sz w:val="22"/>
              <w:szCs w:val="22"/>
            </w:rPr>
            <w:t>☒</w:t>
          </w:r>
        </w:sdtContent>
      </w:sdt>
      <w:r w:rsidRPr="00014565" w:rsidR="00D13729">
        <w:rPr>
          <w:rFonts w:ascii="Aptos" w:hAnsi="Aptos"/>
          <w:color w:val="0070C0"/>
          <w:sz w:val="22"/>
          <w:szCs w:val="22"/>
        </w:rPr>
        <w:t>No </w:t>
      </w:r>
    </w:p>
    <w:p w:rsidRPr="00014565" w:rsidR="00D13729" w:rsidP="00D13729" w:rsidRDefault="00B026FF" w14:paraId="3D07B4D6" w14:textId="77777777">
      <w:pPr>
        <w:pStyle w:val="BodyText"/>
        <w:rPr>
          <w:rFonts w:ascii="Aptos" w:hAnsi="Aptos"/>
          <w:sz w:val="22"/>
          <w:szCs w:val="22"/>
        </w:rPr>
      </w:pPr>
      <w:sdt>
        <w:sdtPr>
          <w:rPr>
            <w:rFonts w:ascii="Aptos" w:hAnsi="Aptos"/>
            <w:sz w:val="22"/>
            <w:szCs w:val="22"/>
          </w:rPr>
          <w:id w:val="736671764"/>
          <w14:checkbox>
            <w14:checked w14:val="0"/>
            <w14:checkedState w14:val="2612" w14:font="MS Gothic"/>
            <w14:uncheckedState w14:val="2610" w14:font="MS Gothic"/>
          </w14:checkbox>
        </w:sdtPr>
        <w:sdtEndPr/>
        <w:sdtContent>
          <w:r w:rsidRPr="00014565" w:rsidR="00D13729">
            <w:rPr>
              <w:rFonts w:ascii="Aptos" w:hAnsi="Aptos" w:eastAsia="MS Gothic"/>
              <w:sz w:val="22"/>
              <w:szCs w:val="22"/>
            </w:rPr>
            <w:t>☐</w:t>
          </w:r>
        </w:sdtContent>
      </w:sdt>
      <w:r w:rsidRPr="00014565" w:rsidR="00D13729">
        <w:rPr>
          <w:rFonts w:ascii="Aptos" w:hAnsi="Aptos"/>
          <w:sz w:val="22"/>
          <w:szCs w:val="22"/>
        </w:rPr>
        <w:t>Not applicable</w:t>
      </w:r>
    </w:p>
    <w:p w:rsidRPr="00014565" w:rsidR="00CC4D5B" w:rsidP="00D13729" w:rsidRDefault="00D13729" w14:paraId="4A0244E3" w14:textId="5419911B">
      <w:pPr>
        <w:pStyle w:val="BodyText"/>
        <w:rPr>
          <w:rFonts w:ascii="Aptos" w:hAnsi="Aptos"/>
          <w:b/>
          <w:bCs/>
          <w:sz w:val="22"/>
          <w:szCs w:val="22"/>
        </w:rPr>
      </w:pPr>
      <w:r w:rsidRPr="00014565">
        <w:rPr>
          <w:rFonts w:ascii="Aptos" w:hAnsi="Aptos"/>
          <w:b/>
          <w:bCs/>
          <w:sz w:val="22"/>
          <w:szCs w:val="22"/>
        </w:rPr>
        <w:t>Comments</w:t>
      </w:r>
    </w:p>
    <w:p w:rsidRPr="00014565" w:rsidR="00DE2D48" w:rsidP="00D13729" w:rsidRDefault="003D31EE" w14:paraId="547B7A4E" w14:textId="77777777">
      <w:pPr>
        <w:pStyle w:val="BodyText"/>
        <w:numPr>
          <w:ilvl w:val="0"/>
          <w:numId w:val="31"/>
        </w:numPr>
        <w:rPr>
          <w:rFonts w:ascii="Aptos" w:hAnsi="Aptos"/>
          <w:color w:val="0070C0"/>
          <w:sz w:val="22"/>
          <w:szCs w:val="22"/>
        </w:rPr>
      </w:pPr>
      <w:r w:rsidRPr="00014565">
        <w:rPr>
          <w:rFonts w:ascii="Aptos" w:hAnsi="Aptos"/>
          <w:color w:val="0070C0"/>
          <w:sz w:val="22"/>
          <w:szCs w:val="22"/>
        </w:rPr>
        <w:t>If commissioners objectively set IAPs and manage system resources in the best interest of patients and taxpayers</w:t>
      </w:r>
      <w:r w:rsidRPr="00014565">
        <w:rPr>
          <w:rFonts w:ascii="Aptos" w:hAnsi="Aptos"/>
          <w:color w:val="0070C0"/>
          <w:sz w:val="22"/>
          <w:szCs w:val="22"/>
        </w:rPr>
        <w:t xml:space="preserve"> (e.g. understand local need, </w:t>
      </w:r>
      <w:r w:rsidRPr="00014565" w:rsidR="00DE2D48">
        <w:rPr>
          <w:rFonts w:ascii="Aptos" w:hAnsi="Aptos"/>
          <w:color w:val="0070C0"/>
          <w:sz w:val="22"/>
          <w:szCs w:val="22"/>
        </w:rPr>
        <w:t>comply with</w:t>
      </w:r>
      <w:r w:rsidRPr="00014565">
        <w:rPr>
          <w:rFonts w:ascii="Aptos" w:hAnsi="Aptos"/>
          <w:color w:val="0070C0"/>
          <w:sz w:val="22"/>
          <w:szCs w:val="22"/>
        </w:rPr>
        <w:t xml:space="preserve"> the provider selection regime</w:t>
      </w:r>
      <w:r w:rsidRPr="00014565" w:rsidR="00DE2D48">
        <w:rPr>
          <w:rFonts w:ascii="Aptos" w:hAnsi="Aptos"/>
          <w:color w:val="0070C0"/>
          <w:sz w:val="22"/>
          <w:szCs w:val="22"/>
        </w:rPr>
        <w:t xml:space="preserve"> and NHS pricing rules,</w:t>
      </w:r>
      <w:r w:rsidRPr="00014565">
        <w:rPr>
          <w:rFonts w:ascii="Aptos" w:hAnsi="Aptos"/>
          <w:color w:val="0070C0"/>
          <w:sz w:val="22"/>
          <w:szCs w:val="22"/>
        </w:rPr>
        <w:t xml:space="preserve"> and maximise use of the most efficient/high quality provision etc)</w:t>
      </w:r>
      <w:r w:rsidRPr="00014565">
        <w:rPr>
          <w:rFonts w:ascii="Aptos" w:hAnsi="Aptos"/>
          <w:color w:val="0070C0"/>
          <w:sz w:val="22"/>
          <w:szCs w:val="22"/>
        </w:rPr>
        <w:t xml:space="preserve">, then this AMP proposal would also be unobjectionable. </w:t>
      </w:r>
    </w:p>
    <w:p w:rsidRPr="00014565" w:rsidR="00DE2D48" w:rsidP="00D13729" w:rsidRDefault="003D31EE" w14:paraId="3BD41E87" w14:textId="77777777">
      <w:pPr>
        <w:pStyle w:val="BodyText"/>
        <w:numPr>
          <w:ilvl w:val="0"/>
          <w:numId w:val="31"/>
        </w:numPr>
        <w:rPr>
          <w:rFonts w:ascii="Aptos" w:hAnsi="Aptos"/>
          <w:color w:val="0070C0"/>
          <w:sz w:val="22"/>
          <w:szCs w:val="22"/>
        </w:rPr>
      </w:pPr>
      <w:r w:rsidRPr="00014565">
        <w:rPr>
          <w:rFonts w:ascii="Aptos" w:hAnsi="Aptos"/>
          <w:color w:val="0070C0"/>
          <w:sz w:val="22"/>
          <w:szCs w:val="22"/>
        </w:rPr>
        <w:t xml:space="preserve">Unfortunately, </w:t>
      </w:r>
      <w:r w:rsidRPr="00014565" w:rsidR="00DE2D48">
        <w:rPr>
          <w:rFonts w:ascii="Aptos" w:hAnsi="Aptos"/>
          <w:color w:val="0070C0"/>
          <w:sz w:val="22"/>
          <w:szCs w:val="22"/>
        </w:rPr>
        <w:t>commissioners do not have the resources to implement robust IAPs for all services (see our response above). The proposals as they stand therefore risk rationing activity based on rushed assumptions which then require costly legalistic/regulatory levers to challenge. This is not a proportionate way to manage NHS resources, especially not at a time when the NHS is under significant pressure and ICB operating budgets are to be cut by 50%.</w:t>
      </w:r>
    </w:p>
    <w:p w:rsidRPr="00014565" w:rsidR="00DE2D48" w:rsidP="00DE2D48" w:rsidRDefault="005E70AB" w14:paraId="14760F1B" w14:textId="568EB357">
      <w:pPr>
        <w:pStyle w:val="BodyText"/>
        <w:numPr>
          <w:ilvl w:val="0"/>
          <w:numId w:val="31"/>
        </w:numPr>
        <w:rPr>
          <w:rFonts w:ascii="Aptos" w:hAnsi="Aptos"/>
          <w:color w:val="0070C0"/>
          <w:sz w:val="22"/>
          <w:szCs w:val="22"/>
        </w:rPr>
      </w:pPr>
      <w:r w:rsidRPr="414431BB" w:rsidR="005E70AB">
        <w:rPr>
          <w:rFonts w:ascii="Aptos" w:hAnsi="Aptos"/>
          <w:color w:val="0070C0"/>
          <w:sz w:val="22"/>
          <w:szCs w:val="22"/>
        </w:rPr>
        <w:t xml:space="preserve">With APIs (in some cases de facto block contracts) running alongside fee for service pathways out of hospital, there is a significant risk that without </w:t>
      </w:r>
      <w:r w:rsidRPr="414431BB" w:rsidR="005E70AB">
        <w:rPr>
          <w:rFonts w:ascii="Aptos" w:hAnsi="Aptos"/>
          <w:color w:val="0070C0"/>
          <w:sz w:val="22"/>
          <w:szCs w:val="22"/>
        </w:rPr>
        <w:t>additional</w:t>
      </w:r>
      <w:r w:rsidRPr="414431BB" w:rsidR="005E70AB">
        <w:rPr>
          <w:rFonts w:ascii="Aptos" w:hAnsi="Aptos"/>
          <w:color w:val="0070C0"/>
          <w:sz w:val="22"/>
          <w:szCs w:val="22"/>
        </w:rPr>
        <w:t xml:space="preserve"> safeguards the government’s three shifts </w:t>
      </w:r>
      <w:r w:rsidRPr="414431BB" w:rsidR="147EE78E">
        <w:rPr>
          <w:rFonts w:ascii="Aptos" w:hAnsi="Aptos"/>
          <w:color w:val="0070C0"/>
          <w:sz w:val="22"/>
          <w:szCs w:val="22"/>
        </w:rPr>
        <w:t xml:space="preserve">for the NHS </w:t>
      </w:r>
      <w:r w:rsidRPr="414431BB" w:rsidR="005E70AB">
        <w:rPr>
          <w:rFonts w:ascii="Aptos" w:hAnsi="Aptos"/>
          <w:color w:val="0070C0"/>
          <w:sz w:val="22"/>
          <w:szCs w:val="22"/>
        </w:rPr>
        <w:t xml:space="preserve">will </w:t>
      </w:r>
      <w:r w:rsidRPr="414431BB" w:rsidR="00DE2D48">
        <w:rPr>
          <w:rFonts w:ascii="Aptos" w:hAnsi="Aptos"/>
          <w:color w:val="0070C0"/>
          <w:sz w:val="22"/>
          <w:szCs w:val="22"/>
        </w:rPr>
        <w:t xml:space="preserve">also </w:t>
      </w:r>
      <w:r w:rsidRPr="414431BB" w:rsidR="005E70AB">
        <w:rPr>
          <w:rFonts w:ascii="Aptos" w:hAnsi="Aptos"/>
          <w:color w:val="0070C0"/>
          <w:sz w:val="22"/>
          <w:szCs w:val="22"/>
        </w:rPr>
        <w:t>not be delivered if current proposals are pushed through without refinement</w:t>
      </w:r>
      <w:r w:rsidRPr="414431BB" w:rsidR="00DE2D48">
        <w:rPr>
          <w:rFonts w:ascii="Aptos" w:hAnsi="Aptos"/>
          <w:color w:val="0070C0"/>
          <w:sz w:val="22"/>
          <w:szCs w:val="22"/>
        </w:rPr>
        <w:t xml:space="preserve">. </w:t>
      </w:r>
    </w:p>
    <w:p w:rsidRPr="00014565" w:rsidR="00DE2D48" w:rsidP="00A00B9A" w:rsidRDefault="00DE2D48" w14:paraId="72E57132" w14:textId="2D162DA8">
      <w:pPr>
        <w:pStyle w:val="BodyText"/>
        <w:numPr>
          <w:ilvl w:val="0"/>
          <w:numId w:val="31"/>
        </w:numPr>
        <w:rPr>
          <w:rFonts w:ascii="Aptos" w:hAnsi="Aptos"/>
          <w:color w:val="0070C0"/>
          <w:sz w:val="22"/>
          <w:szCs w:val="22"/>
        </w:rPr>
      </w:pPr>
      <w:r w:rsidRPr="414431BB" w:rsidR="71209F73">
        <w:rPr>
          <w:rFonts w:ascii="Aptos" w:hAnsi="Aptos"/>
          <w:color w:val="0070C0"/>
          <w:sz w:val="22"/>
          <w:szCs w:val="22"/>
        </w:rPr>
        <w:t xml:space="preserve">One way to mitigate risk is to not make the proposed material changes to the </w:t>
      </w:r>
      <w:r w:rsidRPr="414431BB" w:rsidR="00DE2D48">
        <w:rPr>
          <w:rFonts w:ascii="Aptos" w:hAnsi="Aptos"/>
          <w:color w:val="0070C0"/>
          <w:sz w:val="22"/>
          <w:szCs w:val="22"/>
        </w:rPr>
        <w:t>short form contract this year</w:t>
      </w:r>
      <w:r w:rsidRPr="414431BB" w:rsidR="7211FD36">
        <w:rPr>
          <w:rFonts w:ascii="Aptos" w:hAnsi="Aptos"/>
          <w:color w:val="0070C0"/>
          <w:sz w:val="22"/>
          <w:szCs w:val="22"/>
        </w:rPr>
        <w:t>, providing more time for</w:t>
      </w:r>
      <w:r w:rsidRPr="414431BB" w:rsidR="00DE2D48">
        <w:rPr>
          <w:rFonts w:ascii="Aptos" w:hAnsi="Aptos"/>
          <w:color w:val="0070C0"/>
          <w:sz w:val="22"/>
          <w:szCs w:val="22"/>
        </w:rPr>
        <w:t xml:space="preserve"> the</w:t>
      </w:r>
      <w:r w:rsidRPr="414431BB" w:rsidR="00DE2D48">
        <w:rPr>
          <w:rFonts w:ascii="Aptos" w:hAnsi="Aptos"/>
          <w:color w:val="0070C0"/>
          <w:sz w:val="22"/>
          <w:szCs w:val="22"/>
        </w:rPr>
        <w:t xml:space="preserve"> system to assess how effectively IAPs are being used for </w:t>
      </w:r>
      <w:r w:rsidRPr="414431BB" w:rsidR="1C9082D0">
        <w:rPr>
          <w:rFonts w:ascii="Aptos" w:hAnsi="Aptos"/>
          <w:color w:val="0070C0"/>
          <w:sz w:val="22"/>
          <w:szCs w:val="22"/>
        </w:rPr>
        <w:t xml:space="preserve">more complex and costly </w:t>
      </w:r>
      <w:r w:rsidRPr="414431BB" w:rsidR="00DE2D48">
        <w:rPr>
          <w:rFonts w:ascii="Aptos" w:hAnsi="Aptos"/>
          <w:color w:val="0070C0"/>
          <w:sz w:val="22"/>
          <w:szCs w:val="22"/>
        </w:rPr>
        <w:t>consultant led services.</w:t>
      </w:r>
    </w:p>
    <w:p w:rsidRPr="00014565" w:rsidR="00014565" w:rsidP="00CC4D5B" w:rsidRDefault="005E70AB" w14:paraId="2401BD8A" w14:textId="3E5FAEB2">
      <w:pPr>
        <w:pStyle w:val="BodyText"/>
        <w:numPr>
          <w:ilvl w:val="0"/>
          <w:numId w:val="31"/>
        </w:numPr>
        <w:rPr>
          <w:rFonts w:ascii="Aptos" w:hAnsi="Aptos"/>
          <w:color w:val="0070C0"/>
          <w:sz w:val="22"/>
          <w:szCs w:val="22"/>
        </w:rPr>
      </w:pPr>
      <w:r w:rsidRPr="00014565">
        <w:rPr>
          <w:rFonts w:ascii="Aptos" w:hAnsi="Aptos"/>
          <w:color w:val="0070C0"/>
          <w:sz w:val="22"/>
          <w:szCs w:val="22"/>
        </w:rPr>
        <w:t>On balance, g</w:t>
      </w:r>
      <w:r w:rsidRPr="00014565" w:rsidR="003D31EE">
        <w:rPr>
          <w:rFonts w:ascii="Aptos" w:hAnsi="Aptos"/>
          <w:color w:val="0070C0"/>
          <w:sz w:val="22"/>
          <w:szCs w:val="22"/>
        </w:rPr>
        <w:t xml:space="preserve">iven </w:t>
      </w:r>
      <w:r w:rsidRPr="00014565">
        <w:rPr>
          <w:rFonts w:ascii="Aptos" w:hAnsi="Aptos"/>
          <w:color w:val="0070C0"/>
          <w:sz w:val="22"/>
          <w:szCs w:val="22"/>
        </w:rPr>
        <w:t xml:space="preserve">ICBs do not have </w:t>
      </w:r>
      <w:r w:rsidRPr="00014565" w:rsidR="003D31EE">
        <w:rPr>
          <w:rFonts w:ascii="Aptos" w:hAnsi="Aptos"/>
          <w:color w:val="0070C0"/>
          <w:sz w:val="22"/>
          <w:szCs w:val="22"/>
        </w:rPr>
        <w:t xml:space="preserve">the capacity to do this to a reasonable standard for all commissioned services (see our response to IAPs above), we cannot support the proposal for AMPs as set out. </w:t>
      </w:r>
      <w:r w:rsidRPr="00014565">
        <w:rPr>
          <w:rFonts w:ascii="Aptos" w:hAnsi="Aptos"/>
          <w:color w:val="0070C0"/>
          <w:sz w:val="22"/>
          <w:szCs w:val="22"/>
        </w:rPr>
        <w:t>We do however fully support the NHS needing mechanisms to manage supply in a way to meet population needs in the most cost-effective, safe and sustainable way, and would be happy to meet with NHS England to discuss how this could be better achieved for community services</w:t>
      </w:r>
      <w:r w:rsidRPr="00014565" w:rsidR="00014565">
        <w:rPr>
          <w:rFonts w:ascii="Aptos" w:hAnsi="Aptos"/>
          <w:color w:val="0070C0"/>
          <w:sz w:val="22"/>
          <w:szCs w:val="22"/>
        </w:rPr>
        <w:t xml:space="preserve"> like audiology and enhanced primary eye care.</w:t>
      </w:r>
    </w:p>
    <w:p w:rsidRPr="00014565" w:rsidR="003D2149" w:rsidP="00CC4D5B" w:rsidRDefault="00014565" w14:paraId="1E271289" w14:textId="5CB2A1FE">
      <w:pPr>
        <w:pStyle w:val="BodyText"/>
        <w:numPr>
          <w:ilvl w:val="0"/>
          <w:numId w:val="31"/>
        </w:numPr>
        <w:rPr>
          <w:rFonts w:ascii="Aptos" w:hAnsi="Aptos"/>
          <w:color w:val="0070C0"/>
          <w:sz w:val="22"/>
          <w:szCs w:val="22"/>
        </w:rPr>
      </w:pPr>
      <w:r w:rsidRPr="00014565">
        <w:rPr>
          <w:rFonts w:ascii="Aptos" w:hAnsi="Aptos"/>
          <w:color w:val="0070C0"/>
          <w:sz w:val="22"/>
          <w:szCs w:val="22"/>
        </w:rPr>
        <w:t>In summary, i</w:t>
      </w:r>
      <w:r w:rsidRPr="00014565" w:rsidR="005E70AB">
        <w:rPr>
          <w:rFonts w:ascii="Aptos" w:hAnsi="Aptos"/>
          <w:color w:val="0070C0"/>
          <w:sz w:val="22"/>
          <w:szCs w:val="22"/>
        </w:rPr>
        <w:t xml:space="preserve">f NHS England can in this first round, not make the proposed material changes to the short form contract, this will allow more time to work with community providers to help deliver the government’s three shifts for the NHS.  </w:t>
      </w:r>
    </w:p>
    <w:p w:rsidRPr="00014565" w:rsidR="00D13729" w:rsidP="00D13729" w:rsidRDefault="00D13729" w14:paraId="1BBB705C" w14:textId="77777777">
      <w:pPr>
        <w:pStyle w:val="BodyText"/>
        <w:rPr>
          <w:rFonts w:ascii="Aptos" w:hAnsi="Aptos"/>
          <w:sz w:val="22"/>
          <w:szCs w:val="22"/>
        </w:rPr>
      </w:pPr>
      <w:r w:rsidRPr="00014565">
        <w:rPr>
          <w:rFonts w:ascii="Aptos" w:hAnsi="Aptos"/>
          <w:sz w:val="22"/>
          <w:szCs w:val="22"/>
        </w:rPr>
        <w:t>9. Escalation process</w:t>
      </w:r>
    </w:p>
    <w:p w:rsidRPr="00014565" w:rsidR="00D13729" w:rsidP="00D13729" w:rsidRDefault="00B026FF" w14:paraId="24135085" w14:textId="0D04ABAB">
      <w:pPr>
        <w:pStyle w:val="BodyText"/>
        <w:rPr>
          <w:rFonts w:ascii="Aptos" w:hAnsi="Aptos"/>
          <w:color w:val="0070C0"/>
          <w:sz w:val="22"/>
          <w:szCs w:val="22"/>
        </w:rPr>
      </w:pPr>
      <w:sdt>
        <w:sdtPr>
          <w:rPr>
            <w:rFonts w:ascii="Aptos" w:hAnsi="Aptos"/>
            <w:color w:val="0070C0"/>
            <w:sz w:val="22"/>
            <w:szCs w:val="22"/>
          </w:rPr>
          <w:id w:val="416448649"/>
          <w14:checkbox>
            <w14:checked w14:val="1"/>
            <w14:checkedState w14:val="2612" w14:font="MS Gothic"/>
            <w14:uncheckedState w14:val="2610" w14:font="MS Gothic"/>
          </w14:checkbox>
        </w:sdtPr>
        <w:sdtEndPr/>
        <w:sdtContent>
          <w:r w:rsidRPr="00014565" w:rsidR="005E70AB">
            <w:rPr>
              <w:rFonts w:ascii="Segoe UI Symbol" w:hAnsi="Segoe UI Symbol" w:eastAsia="MS Gothic" w:cs="Segoe UI Symbol"/>
              <w:color w:val="0070C0"/>
              <w:sz w:val="22"/>
              <w:szCs w:val="22"/>
            </w:rPr>
            <w:t>☒</w:t>
          </w:r>
        </w:sdtContent>
      </w:sdt>
      <w:r w:rsidRPr="00014565" w:rsidR="00D13729">
        <w:rPr>
          <w:rFonts w:ascii="Aptos" w:hAnsi="Aptos"/>
          <w:color w:val="0070C0"/>
          <w:sz w:val="22"/>
          <w:szCs w:val="22"/>
        </w:rPr>
        <w:t>Yes </w:t>
      </w:r>
    </w:p>
    <w:p w:rsidRPr="00014565" w:rsidR="00D13729" w:rsidP="00D13729" w:rsidRDefault="00B026FF" w14:paraId="1404CF04" w14:textId="77777777">
      <w:pPr>
        <w:pStyle w:val="BodyText"/>
        <w:rPr>
          <w:rFonts w:ascii="Aptos" w:hAnsi="Aptos"/>
          <w:sz w:val="22"/>
          <w:szCs w:val="22"/>
        </w:rPr>
      </w:pPr>
      <w:sdt>
        <w:sdtPr>
          <w:rPr>
            <w:rFonts w:ascii="Aptos" w:hAnsi="Aptos"/>
            <w:sz w:val="22"/>
            <w:szCs w:val="22"/>
          </w:rPr>
          <w:id w:val="1685162147"/>
          <w14:checkbox>
            <w14:checked w14:val="0"/>
            <w14:checkedState w14:val="2612" w14:font="MS Gothic"/>
            <w14:uncheckedState w14:val="2610" w14:font="MS Gothic"/>
          </w14:checkbox>
        </w:sdtPr>
        <w:sdtEndPr/>
        <w:sdtContent>
          <w:r w:rsidRPr="00014565" w:rsidR="00D13729">
            <w:rPr>
              <w:rFonts w:ascii="Aptos" w:hAnsi="Aptos" w:eastAsia="MS Gothic"/>
              <w:sz w:val="22"/>
              <w:szCs w:val="22"/>
            </w:rPr>
            <w:t>☐</w:t>
          </w:r>
        </w:sdtContent>
      </w:sdt>
      <w:r w:rsidRPr="00014565" w:rsidR="00D13729">
        <w:rPr>
          <w:rFonts w:ascii="Aptos" w:hAnsi="Aptos"/>
          <w:sz w:val="22"/>
          <w:szCs w:val="22"/>
        </w:rPr>
        <w:t>No </w:t>
      </w:r>
    </w:p>
    <w:p w:rsidRPr="00014565" w:rsidR="00D13729" w:rsidP="00D13729" w:rsidRDefault="00B026FF" w14:paraId="178697FC" w14:textId="77777777">
      <w:pPr>
        <w:pStyle w:val="BodyText"/>
        <w:rPr>
          <w:rFonts w:ascii="Aptos" w:hAnsi="Aptos"/>
          <w:sz w:val="22"/>
          <w:szCs w:val="22"/>
        </w:rPr>
      </w:pPr>
      <w:sdt>
        <w:sdtPr>
          <w:rPr>
            <w:rFonts w:ascii="Aptos" w:hAnsi="Aptos"/>
            <w:sz w:val="22"/>
            <w:szCs w:val="22"/>
          </w:rPr>
          <w:id w:val="1027296992"/>
          <w14:checkbox>
            <w14:checked w14:val="0"/>
            <w14:checkedState w14:val="2612" w14:font="MS Gothic"/>
            <w14:uncheckedState w14:val="2610" w14:font="MS Gothic"/>
          </w14:checkbox>
        </w:sdtPr>
        <w:sdtEndPr/>
        <w:sdtContent>
          <w:r w:rsidRPr="00014565" w:rsidR="00D13729">
            <w:rPr>
              <w:rFonts w:ascii="Aptos" w:hAnsi="Aptos" w:eastAsia="MS Gothic"/>
              <w:sz w:val="22"/>
              <w:szCs w:val="22"/>
            </w:rPr>
            <w:t>☐</w:t>
          </w:r>
        </w:sdtContent>
      </w:sdt>
      <w:r w:rsidRPr="00014565" w:rsidR="00D13729">
        <w:rPr>
          <w:rFonts w:ascii="Aptos" w:hAnsi="Aptos"/>
          <w:sz w:val="22"/>
          <w:szCs w:val="22"/>
        </w:rPr>
        <w:t>Not applicable</w:t>
      </w:r>
    </w:p>
    <w:p w:rsidRPr="00014565" w:rsidR="00014565" w:rsidP="00D13729" w:rsidRDefault="005E70AB" w14:paraId="1E2555DB" w14:textId="77777777">
      <w:pPr>
        <w:pStyle w:val="BodyText"/>
        <w:numPr>
          <w:ilvl w:val="0"/>
          <w:numId w:val="32"/>
        </w:numPr>
        <w:rPr>
          <w:rFonts w:ascii="Aptos" w:hAnsi="Aptos"/>
          <w:color w:val="0070C0"/>
          <w:sz w:val="22"/>
          <w:szCs w:val="22"/>
        </w:rPr>
      </w:pPr>
      <w:r w:rsidRPr="00014565">
        <w:rPr>
          <w:rFonts w:ascii="Aptos" w:hAnsi="Aptos"/>
          <w:color w:val="0070C0"/>
          <w:sz w:val="22"/>
          <w:szCs w:val="22"/>
        </w:rPr>
        <w:t xml:space="preserve">Given the issues set out above, having an escalation process is essential to avoid preventable harm to patients which will come through poorly designed IAPs. </w:t>
      </w:r>
    </w:p>
    <w:p w:rsidR="003105D8" w:rsidP="003105D8" w:rsidRDefault="005E70AB" w14:paraId="0ADA4908" w14:textId="77777777">
      <w:pPr>
        <w:pStyle w:val="BodyText"/>
        <w:numPr>
          <w:ilvl w:val="0"/>
          <w:numId w:val="32"/>
        </w:numPr>
        <w:rPr>
          <w:rFonts w:ascii="Aptos" w:hAnsi="Aptos"/>
          <w:color w:val="0070C0"/>
          <w:sz w:val="22"/>
          <w:szCs w:val="22"/>
        </w:rPr>
      </w:pPr>
      <w:r w:rsidRPr="00014565">
        <w:rPr>
          <w:rFonts w:ascii="Aptos" w:hAnsi="Aptos"/>
          <w:color w:val="0070C0"/>
          <w:sz w:val="22"/>
          <w:szCs w:val="22"/>
        </w:rPr>
        <w:t>While we welcome th</w:t>
      </w:r>
      <w:r w:rsidRPr="00014565" w:rsidR="00213ABE">
        <w:rPr>
          <w:rFonts w:ascii="Aptos" w:hAnsi="Aptos"/>
          <w:color w:val="0070C0"/>
          <w:sz w:val="22"/>
          <w:szCs w:val="22"/>
        </w:rPr>
        <w:t xml:space="preserve">is </w:t>
      </w:r>
      <w:r w:rsidRPr="00014565">
        <w:rPr>
          <w:rFonts w:ascii="Aptos" w:hAnsi="Aptos"/>
          <w:color w:val="0070C0"/>
          <w:sz w:val="22"/>
          <w:szCs w:val="22"/>
        </w:rPr>
        <w:t xml:space="preserve">additional safeguard, we have concerns about how it will be able to manage the scale of referrals if commissioners apply the same logic to setting IAPs that they have in the past. </w:t>
      </w:r>
    </w:p>
    <w:p w:rsidRPr="003105D8" w:rsidR="00014565" w:rsidP="00E30DAE" w:rsidRDefault="003105D8" w14:paraId="5F1B8BAF" w14:textId="7B6D17C5">
      <w:pPr>
        <w:pStyle w:val="BodyText"/>
        <w:numPr>
          <w:ilvl w:val="0"/>
          <w:numId w:val="32"/>
        </w:numPr>
        <w:ind w:left="426"/>
        <w:rPr>
          <w:rFonts w:ascii="Aptos" w:hAnsi="Aptos"/>
          <w:color w:val="0070C0"/>
          <w:sz w:val="22"/>
          <w:szCs w:val="22"/>
        </w:rPr>
      </w:pPr>
      <w:r>
        <w:rPr>
          <w:rFonts w:ascii="Aptos" w:hAnsi="Aptos"/>
          <w:color w:val="0070C0"/>
          <w:sz w:val="22"/>
          <w:szCs w:val="22"/>
        </w:rPr>
        <w:t xml:space="preserve">In relation to: </w:t>
      </w:r>
      <w:r w:rsidRPr="003105D8" w:rsidR="00213ABE">
        <w:rPr>
          <w:rFonts w:ascii="Aptos" w:hAnsi="Aptos"/>
          <w:color w:val="0070C0"/>
          <w:sz w:val="22"/>
          <w:szCs w:val="22"/>
        </w:rPr>
        <w:t>“In relation to any contract in any contract year, a provider may only apply once for escalation to NHS England on setting of an IAP”</w:t>
      </w:r>
      <w:r>
        <w:rPr>
          <w:rFonts w:ascii="Aptos" w:hAnsi="Aptos"/>
          <w:color w:val="0070C0"/>
          <w:sz w:val="22"/>
          <w:szCs w:val="22"/>
        </w:rPr>
        <w:t>. T</w:t>
      </w:r>
      <w:r w:rsidRPr="003105D8" w:rsidR="00014565">
        <w:rPr>
          <w:rFonts w:ascii="Aptos" w:hAnsi="Aptos"/>
          <w:color w:val="0070C0"/>
          <w:sz w:val="22"/>
          <w:szCs w:val="22"/>
        </w:rPr>
        <w:t xml:space="preserve">here is a risk that IAPs will be amended more than once in a year if ICBs use the tool as set out in the consultation. </w:t>
      </w:r>
      <w:r w:rsidRPr="003105D8">
        <w:rPr>
          <w:rFonts w:ascii="Aptos" w:hAnsi="Aptos"/>
          <w:color w:val="0070C0"/>
          <w:sz w:val="22"/>
          <w:szCs w:val="22"/>
        </w:rPr>
        <w:t>Therefore,</w:t>
      </w:r>
      <w:r w:rsidRPr="003105D8" w:rsidR="00014565">
        <w:rPr>
          <w:rFonts w:ascii="Aptos" w:hAnsi="Aptos"/>
          <w:color w:val="0070C0"/>
          <w:sz w:val="22"/>
          <w:szCs w:val="22"/>
        </w:rPr>
        <w:t xml:space="preserve"> the text should be updated to reflect this and ensure providers have a right to an independent review where they believe poor decision making might cause harm or otherwise disadvantage patients </w:t>
      </w:r>
    </w:p>
    <w:p w:rsidRPr="00014565" w:rsidR="005070BE" w:rsidP="003105D8" w:rsidRDefault="00213ABE" w14:paraId="2E59ED16" w14:textId="22355FBC">
      <w:pPr>
        <w:pStyle w:val="BodyText"/>
        <w:numPr>
          <w:ilvl w:val="0"/>
          <w:numId w:val="35"/>
        </w:numPr>
        <w:rPr>
          <w:rFonts w:ascii="Aptos" w:hAnsi="Aptos"/>
          <w:color w:val="0070C0"/>
          <w:sz w:val="22"/>
          <w:szCs w:val="22"/>
        </w:rPr>
      </w:pPr>
      <w:r w:rsidRPr="00014565">
        <w:rPr>
          <w:rFonts w:ascii="Aptos" w:hAnsi="Aptos"/>
          <w:color w:val="0070C0"/>
          <w:sz w:val="22"/>
          <w:szCs w:val="22"/>
        </w:rPr>
        <w:t>“In relation to any contract in any contract year, a provider may only apply once for escalation to NHS England on setting of an IAP</w:t>
      </w:r>
      <w:r w:rsidRPr="00014565">
        <w:rPr>
          <w:rFonts w:ascii="Aptos" w:hAnsi="Aptos"/>
          <w:color w:val="0070C0"/>
          <w:sz w:val="22"/>
          <w:szCs w:val="22"/>
        </w:rPr>
        <w:t>, unless a commissioner again changes the IAP in the period in question</w:t>
      </w:r>
      <w:r w:rsidRPr="00014565">
        <w:rPr>
          <w:rFonts w:ascii="Aptos" w:hAnsi="Aptos"/>
          <w:color w:val="0070C0"/>
          <w:sz w:val="22"/>
          <w:szCs w:val="22"/>
        </w:rPr>
        <w:t>”</w:t>
      </w:r>
    </w:p>
    <w:p w:rsidRPr="00014565" w:rsidR="00D13729" w:rsidP="00D13729" w:rsidRDefault="00D13729" w14:paraId="2181559F" w14:textId="77777777">
      <w:pPr>
        <w:pStyle w:val="BodyText"/>
        <w:rPr>
          <w:rFonts w:ascii="Aptos" w:hAnsi="Aptos"/>
          <w:b/>
          <w:bCs/>
          <w:sz w:val="22"/>
          <w:szCs w:val="22"/>
        </w:rPr>
      </w:pPr>
      <w:r w:rsidRPr="00014565">
        <w:rPr>
          <w:rFonts w:ascii="Aptos" w:hAnsi="Aptos"/>
          <w:b/>
          <w:bCs/>
          <w:sz w:val="22"/>
          <w:szCs w:val="22"/>
        </w:rPr>
        <w:t>Comments</w:t>
      </w:r>
    </w:p>
    <w:p w:rsidRPr="00014565" w:rsidR="00D13729" w:rsidP="00D13729" w:rsidRDefault="00D13729" w14:paraId="69DEA110" w14:textId="576926FF">
      <w:pPr>
        <w:pStyle w:val="BodyText"/>
        <w:rPr>
          <w:rFonts w:ascii="Aptos" w:hAnsi="Aptos"/>
          <w:sz w:val="22"/>
          <w:szCs w:val="22"/>
        </w:rPr>
      </w:pPr>
      <w:commentRangeStart w:id="4"/>
      <w:r w:rsidRPr="00014565">
        <w:rPr>
          <w:rFonts w:ascii="Aptos" w:hAnsi="Aptos"/>
          <w:sz w:val="22"/>
          <w:szCs w:val="22"/>
        </w:rPr>
        <w:t>10. Further comments</w:t>
      </w:r>
      <w:commentRangeEnd w:id="4"/>
      <w:r w:rsidR="00014565">
        <w:rPr>
          <w:rStyle w:val="CommentReference"/>
          <w:rFonts w:asciiTheme="minorHAnsi" w:hAnsiTheme="minorHAnsi"/>
          <w:color w:val="auto"/>
        </w:rPr>
        <w:commentReference w:id="4"/>
      </w:r>
    </w:p>
    <w:p w:rsidRPr="00014565" w:rsidR="00014565" w:rsidP="00014565" w:rsidRDefault="00014565" w14:paraId="35D2281C" w14:textId="55A9FD17">
      <w:pPr>
        <w:pStyle w:val="BodyText"/>
        <w:numPr>
          <w:ilvl w:val="0"/>
          <w:numId w:val="34"/>
        </w:numPr>
        <w:rPr>
          <w:rFonts w:ascii="Aptos" w:hAnsi="Aptos"/>
          <w:color w:val="0070C0"/>
          <w:sz w:val="22"/>
          <w:szCs w:val="22"/>
        </w:rPr>
      </w:pPr>
      <w:r w:rsidRPr="414431BB" w:rsidR="00014565">
        <w:rPr>
          <w:rFonts w:ascii="Aptos" w:hAnsi="Aptos"/>
          <w:color w:val="0070C0"/>
          <w:sz w:val="22"/>
          <w:szCs w:val="22"/>
        </w:rPr>
        <w:t xml:space="preserve">We fully understand the pressure the NHS is under. This however is because NHS commissioners have for many years continued to overspend on the hospital model of care while </w:t>
      </w:r>
      <w:r w:rsidRPr="414431BB" w:rsidR="00014565">
        <w:rPr>
          <w:rFonts w:ascii="Aptos" w:hAnsi="Aptos"/>
          <w:color w:val="0070C0"/>
          <w:sz w:val="22"/>
          <w:szCs w:val="22"/>
        </w:rPr>
        <w:t>failing to invest</w:t>
      </w:r>
      <w:r w:rsidRPr="414431BB" w:rsidR="00014565">
        <w:rPr>
          <w:rFonts w:ascii="Aptos" w:hAnsi="Aptos"/>
          <w:color w:val="0070C0"/>
          <w:sz w:val="22"/>
          <w:szCs w:val="22"/>
        </w:rPr>
        <w:t xml:space="preserve"> in alternatives like community based primary eye care and primary care audiology services. </w:t>
      </w:r>
      <w:r w:rsidRPr="414431BB" w:rsidR="1BCEC30D">
        <w:rPr>
          <w:rFonts w:ascii="Aptos" w:hAnsi="Aptos"/>
          <w:color w:val="0070C0"/>
          <w:sz w:val="22"/>
          <w:szCs w:val="22"/>
        </w:rPr>
        <w:t>These non-consultant</w:t>
      </w:r>
      <w:r w:rsidRPr="414431BB" w:rsidR="00014565">
        <w:rPr>
          <w:rFonts w:ascii="Aptos" w:hAnsi="Aptos"/>
          <w:color w:val="0070C0"/>
          <w:sz w:val="22"/>
          <w:szCs w:val="22"/>
        </w:rPr>
        <w:t xml:space="preserve"> led services might be put at greater risk because of proposals set out in this consultation </w:t>
      </w:r>
      <w:r w:rsidRPr="414431BB" w:rsidR="40ADF586">
        <w:rPr>
          <w:rFonts w:ascii="Aptos" w:hAnsi="Aptos"/>
          <w:color w:val="0070C0"/>
          <w:sz w:val="22"/>
          <w:szCs w:val="22"/>
        </w:rPr>
        <w:t xml:space="preserve">as </w:t>
      </w:r>
      <w:r w:rsidRPr="414431BB" w:rsidR="00014565">
        <w:rPr>
          <w:rFonts w:ascii="Aptos" w:hAnsi="Aptos"/>
          <w:color w:val="0070C0"/>
          <w:sz w:val="22"/>
          <w:szCs w:val="22"/>
        </w:rPr>
        <w:t xml:space="preserve">they do not </w:t>
      </w:r>
      <w:r w:rsidRPr="414431BB" w:rsidR="00014565">
        <w:rPr>
          <w:rFonts w:ascii="Aptos" w:hAnsi="Aptos"/>
          <w:color w:val="0070C0"/>
          <w:sz w:val="22"/>
          <w:szCs w:val="22"/>
        </w:rPr>
        <w:t>benefit</w:t>
      </w:r>
      <w:r w:rsidRPr="414431BB" w:rsidR="00014565">
        <w:rPr>
          <w:rFonts w:ascii="Aptos" w:hAnsi="Aptos"/>
          <w:color w:val="0070C0"/>
          <w:sz w:val="22"/>
          <w:szCs w:val="22"/>
        </w:rPr>
        <w:t xml:space="preserve"> from the same safeguards that consultant led services benefit from. </w:t>
      </w:r>
    </w:p>
    <w:p w:rsidRPr="00014565" w:rsidR="00213ABE" w:rsidP="00014565" w:rsidRDefault="00014565" w14:paraId="1CB6F089" w14:textId="0924A480">
      <w:pPr>
        <w:pStyle w:val="BodyText"/>
        <w:numPr>
          <w:ilvl w:val="0"/>
          <w:numId w:val="34"/>
        </w:numPr>
        <w:rPr>
          <w:rFonts w:ascii="Aptos" w:hAnsi="Aptos"/>
          <w:color w:val="0070C0"/>
          <w:sz w:val="22"/>
          <w:szCs w:val="22"/>
        </w:rPr>
      </w:pPr>
      <w:r w:rsidRPr="00014565">
        <w:rPr>
          <w:rFonts w:ascii="Aptos" w:hAnsi="Aptos"/>
          <w:color w:val="0070C0"/>
          <w:sz w:val="22"/>
          <w:szCs w:val="22"/>
        </w:rPr>
        <w:t>To ensure the patients our members see are not disadvantaged by further bias towards unsustainable models of hospital care, w</w:t>
      </w:r>
      <w:r w:rsidRPr="00014565" w:rsidR="00970E77">
        <w:rPr>
          <w:rFonts w:ascii="Aptos" w:hAnsi="Aptos"/>
          <w:color w:val="0070C0"/>
          <w:sz w:val="22"/>
          <w:szCs w:val="22"/>
        </w:rPr>
        <w:t>e would like to see</w:t>
      </w:r>
      <w:r w:rsidRPr="00014565">
        <w:rPr>
          <w:rFonts w:ascii="Aptos" w:hAnsi="Aptos"/>
          <w:color w:val="0070C0"/>
          <w:sz w:val="22"/>
          <w:szCs w:val="22"/>
        </w:rPr>
        <w:t xml:space="preserve"> additional safeguards put in place to </w:t>
      </w:r>
      <w:r w:rsidRPr="00014565" w:rsidR="00213ABE">
        <w:rPr>
          <w:rFonts w:ascii="Aptos" w:hAnsi="Aptos"/>
          <w:color w:val="0070C0"/>
          <w:sz w:val="22"/>
          <w:szCs w:val="22"/>
        </w:rPr>
        <w:t xml:space="preserve">ensure services are not rationed out of public view by commissioners incentivised to cut cost without fully considering the impact of decisions on patient, population and public health. </w:t>
      </w:r>
      <w:r w:rsidRPr="00014565">
        <w:rPr>
          <w:rFonts w:ascii="Aptos" w:hAnsi="Aptos"/>
          <w:color w:val="0070C0"/>
          <w:sz w:val="22"/>
          <w:szCs w:val="22"/>
        </w:rPr>
        <w:t xml:space="preserve"> This is vital because </w:t>
      </w:r>
    </w:p>
    <w:p w:rsidRPr="00014565" w:rsidR="00014565" w:rsidP="00014565" w:rsidRDefault="00651DA5" w14:paraId="70C3E4E8" w14:textId="4D15E1A4">
      <w:pPr>
        <w:pStyle w:val="BodyText"/>
        <w:numPr>
          <w:ilvl w:val="1"/>
          <w:numId w:val="34"/>
        </w:numPr>
        <w:ind w:left="851"/>
        <w:rPr>
          <w:rFonts w:ascii="Aptos" w:hAnsi="Aptos"/>
          <w:color w:val="0070C0"/>
          <w:sz w:val="22"/>
          <w:szCs w:val="22"/>
        </w:rPr>
      </w:pPr>
      <w:commentRangeStart w:id="1171955814"/>
      <w:r w:rsidRPr="414431BB" w:rsidR="00651DA5">
        <w:rPr>
          <w:rFonts w:ascii="Aptos" w:hAnsi="Aptos"/>
          <w:color w:val="0070C0"/>
          <w:sz w:val="22"/>
          <w:szCs w:val="22"/>
        </w:rPr>
        <w:t xml:space="preserve">In many cases, ICBs do not construct IAPs based on a robust assessment of patient need. Instead, they are often grounded in historical activity levels. This historical approach risks entrenching existing </w:t>
      </w:r>
      <w:r w:rsidRPr="414431BB" w:rsidR="00014565">
        <w:rPr>
          <w:rFonts w:ascii="Aptos" w:hAnsi="Aptos"/>
          <w:color w:val="0070C0"/>
          <w:sz w:val="22"/>
          <w:szCs w:val="22"/>
        </w:rPr>
        <w:t xml:space="preserve">system issues and </w:t>
      </w:r>
      <w:r w:rsidRPr="414431BB" w:rsidR="00651DA5">
        <w:rPr>
          <w:rFonts w:ascii="Aptos" w:hAnsi="Aptos"/>
          <w:color w:val="0070C0"/>
          <w:sz w:val="22"/>
          <w:szCs w:val="22"/>
        </w:rPr>
        <w:t xml:space="preserve">inequities and </w:t>
      </w:r>
      <w:r w:rsidRPr="414431BB" w:rsidR="00651DA5">
        <w:rPr>
          <w:rFonts w:ascii="Aptos" w:hAnsi="Aptos"/>
          <w:color w:val="0070C0"/>
          <w:sz w:val="22"/>
          <w:szCs w:val="22"/>
        </w:rPr>
        <w:t>failing to respond</w:t>
      </w:r>
      <w:r w:rsidRPr="414431BB" w:rsidR="00651DA5">
        <w:rPr>
          <w:rFonts w:ascii="Aptos" w:hAnsi="Aptos"/>
          <w:color w:val="0070C0"/>
          <w:sz w:val="22"/>
          <w:szCs w:val="22"/>
        </w:rPr>
        <w:t xml:space="preserve"> to evolving health needs within local populations. </w:t>
      </w:r>
    </w:p>
    <w:p w:rsidRPr="00014565" w:rsidR="00651DA5" w:rsidP="00014565" w:rsidRDefault="00014565" w14:paraId="12E01D68" w14:textId="5BC00670" w14:noSpellErr="1">
      <w:pPr>
        <w:pStyle w:val="BodyText"/>
        <w:numPr>
          <w:ilvl w:val="1"/>
          <w:numId w:val="34"/>
        </w:numPr>
        <w:ind w:left="851"/>
        <w:rPr>
          <w:rFonts w:ascii="Aptos" w:hAnsi="Aptos"/>
          <w:color w:val="0070C0"/>
          <w:sz w:val="22"/>
          <w:szCs w:val="22"/>
        </w:rPr>
      </w:pPr>
      <w:r w:rsidRPr="414431BB" w:rsidR="00014565">
        <w:rPr>
          <w:rFonts w:ascii="Aptos" w:hAnsi="Aptos"/>
          <w:color w:val="0070C0"/>
          <w:sz w:val="22"/>
          <w:szCs w:val="22"/>
        </w:rPr>
        <w:t>Empowering ICBs to simply use unreliable IAPs to then enforce AMPs poses a s</w:t>
      </w:r>
      <w:r w:rsidRPr="414431BB" w:rsidR="00651DA5">
        <w:rPr>
          <w:rFonts w:ascii="Aptos" w:hAnsi="Aptos"/>
          <w:color w:val="0070C0"/>
          <w:sz w:val="22"/>
          <w:szCs w:val="22"/>
        </w:rPr>
        <w:t xml:space="preserve">ignificant risk that these powers could be used primarily to control financial spend rather than being informed by robust health needs assessment, effective commissioning principles, or clinical evidence. </w:t>
      </w:r>
      <w:commentRangeEnd w:id="1171955814"/>
      <w:r>
        <w:rPr>
          <w:rStyle w:val="CommentReference"/>
        </w:rPr>
        <w:commentReference w:id="1171955814"/>
      </w:r>
    </w:p>
    <w:p w:rsidRPr="00014565" w:rsidR="00014565" w:rsidP="00014565" w:rsidRDefault="00014565" w14:paraId="1F7D71DB" w14:textId="3BFB4486">
      <w:pPr>
        <w:pStyle w:val="BodyText"/>
        <w:numPr>
          <w:ilvl w:val="0"/>
          <w:numId w:val="34"/>
        </w:numPr>
        <w:rPr>
          <w:rFonts w:ascii="Aptos" w:hAnsi="Aptos"/>
          <w:color w:val="0070C0"/>
          <w:sz w:val="22"/>
          <w:szCs w:val="22"/>
        </w:rPr>
      </w:pPr>
      <w:r w:rsidRPr="414431BB" w:rsidR="00014565">
        <w:rPr>
          <w:rFonts w:ascii="Aptos" w:hAnsi="Aptos"/>
          <w:color w:val="0070C0"/>
          <w:sz w:val="22"/>
          <w:szCs w:val="22"/>
        </w:rPr>
        <w:t xml:space="preserve">In summary, while we understand the intent, we do not feel proposals as they stand offer sufficient safeguards for patients the NHS and taxpayer. Given the practical similarities between the proposals that were withdrawn and those presented here again, we understand NHS England plans to press ahead in any case. </w:t>
      </w:r>
      <w:r w:rsidRPr="414431BB" w:rsidR="0C65D4B2">
        <w:rPr>
          <w:rFonts w:ascii="Aptos" w:hAnsi="Aptos"/>
          <w:color w:val="0070C0"/>
          <w:sz w:val="22"/>
          <w:szCs w:val="22"/>
        </w:rPr>
        <w:t xml:space="preserve">While this might be the case, we </w:t>
      </w:r>
      <w:r w:rsidRPr="414431BB" w:rsidR="00014565">
        <w:rPr>
          <w:rFonts w:ascii="Aptos" w:hAnsi="Aptos"/>
          <w:color w:val="0070C0"/>
          <w:sz w:val="22"/>
          <w:szCs w:val="22"/>
        </w:rPr>
        <w:t xml:space="preserve">hope on balance, it will consider </w:t>
      </w:r>
    </w:p>
    <w:p w:rsidRPr="00014565" w:rsidR="00014565" w:rsidP="00014565" w:rsidRDefault="00014565" w14:paraId="3D7C2B61" w14:textId="77777777">
      <w:pPr>
        <w:pStyle w:val="BodyText"/>
        <w:numPr>
          <w:ilvl w:val="1"/>
          <w:numId w:val="34"/>
        </w:numPr>
        <w:ind w:left="993" w:hanging="284"/>
        <w:rPr>
          <w:rFonts w:ascii="Aptos" w:hAnsi="Aptos"/>
          <w:color w:val="0070C0"/>
          <w:sz w:val="22"/>
          <w:szCs w:val="22"/>
        </w:rPr>
      </w:pPr>
      <w:r w:rsidRPr="00014565">
        <w:rPr>
          <w:rFonts w:ascii="Aptos" w:hAnsi="Aptos"/>
          <w:color w:val="0070C0"/>
          <w:sz w:val="22"/>
          <w:szCs w:val="22"/>
        </w:rPr>
        <w:t xml:space="preserve">Reminding ICBs to use the short form contract for community services like audiology, enhanced primary care etc. </w:t>
      </w:r>
    </w:p>
    <w:p w:rsidRPr="00014565" w:rsidR="00014565" w:rsidP="00014565" w:rsidRDefault="00014565" w14:paraId="12E783C3" w14:textId="5FECA5AF">
      <w:pPr>
        <w:pStyle w:val="BodyText"/>
        <w:numPr>
          <w:ilvl w:val="1"/>
          <w:numId w:val="34"/>
        </w:numPr>
        <w:ind w:left="993" w:hanging="284"/>
        <w:rPr>
          <w:rFonts w:ascii="Aptos" w:hAnsi="Aptos"/>
          <w:color w:val="0070C0"/>
          <w:sz w:val="22"/>
          <w:szCs w:val="22"/>
        </w:rPr>
      </w:pPr>
      <w:r w:rsidRPr="00014565">
        <w:rPr>
          <w:rFonts w:ascii="Aptos" w:hAnsi="Aptos"/>
          <w:color w:val="0070C0"/>
          <w:sz w:val="22"/>
          <w:szCs w:val="22"/>
        </w:rPr>
        <w:t xml:space="preserve">Not making these material changes to the short form contract this year, allowing more time to engage with the out of hospital provider community so that the NHS is better placed to help deliver the government’s three big shifts for the NHS. </w:t>
      </w:r>
    </w:p>
    <w:p w:rsidRPr="00014565" w:rsidR="00D13729" w:rsidP="00D13729" w:rsidRDefault="00D13729" w14:paraId="580E9CFD" w14:textId="77777777">
      <w:pPr>
        <w:pStyle w:val="BodyText"/>
        <w:rPr>
          <w:rFonts w:ascii="Aptos" w:hAnsi="Aptos"/>
          <w:sz w:val="22"/>
          <w:szCs w:val="22"/>
        </w:rPr>
      </w:pPr>
      <w:r w:rsidRPr="00014565">
        <w:rPr>
          <w:rFonts w:ascii="Aptos" w:hAnsi="Aptos"/>
          <w:sz w:val="22"/>
          <w:szCs w:val="22"/>
        </w:rPr>
        <w:t>If you provide an email address you will be sent a receipt and a link to a PDF copy of your response.</w:t>
      </w:r>
    </w:p>
    <w:p w:rsidRPr="00014565" w:rsidR="00D13729" w:rsidP="00D13729" w:rsidRDefault="00D13729" w14:paraId="43A97E23" w14:textId="77777777">
      <w:pPr>
        <w:pStyle w:val="BodyText"/>
        <w:rPr>
          <w:rFonts w:ascii="Aptos" w:hAnsi="Aptos"/>
          <w:sz w:val="22"/>
          <w:szCs w:val="22"/>
        </w:rPr>
      </w:pPr>
      <w:r w:rsidRPr="00014565">
        <w:rPr>
          <w:rFonts w:ascii="Aptos" w:hAnsi="Aptos"/>
          <w:sz w:val="22"/>
          <w:szCs w:val="22"/>
        </w:rPr>
        <w:t>Email address</w:t>
      </w:r>
    </w:p>
    <w:p w:rsidRPr="00014565" w:rsidR="005070BE" w:rsidP="00D13729" w:rsidRDefault="003105D8" w14:paraId="7ED3D97D" w14:textId="47CD018E">
      <w:pPr>
        <w:pStyle w:val="BodyText"/>
        <w:rPr>
          <w:rFonts w:ascii="Aptos" w:hAnsi="Aptos"/>
          <w:sz w:val="22"/>
          <w:szCs w:val="22"/>
        </w:rPr>
      </w:pPr>
      <w:hyperlink w:history="1" r:id="rId17">
        <w:r w:rsidRPr="00DA27AC">
          <w:rPr>
            <w:rStyle w:val="Hyperlink"/>
            <w:rFonts w:ascii="Aptos" w:hAnsi="Aptos"/>
            <w:sz w:val="22"/>
            <w:szCs w:val="22"/>
          </w:rPr>
          <w:t>healthpolicy@fodo.com</w:t>
        </w:r>
      </w:hyperlink>
    </w:p>
    <w:sectPr w:rsidRPr="00014565" w:rsidR="005070BE" w:rsidSect="00651DA5">
      <w:footerReference w:type="default" r:id="rId18"/>
      <w:pgSz w:w="11906" w:h="16838" w:orient="portrait" w:code="9"/>
      <w:pgMar w:top="1440" w:right="1440" w:bottom="1440" w:left="1440" w:header="624" w:footer="51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NCHA" w:author="NCHA" w:date="2025-04-26T14:00:00Z" w:id="4">
    <w:p w:rsidR="00014565" w:rsidP="00014565" w:rsidRDefault="00014565" w14:paraId="149D2576" w14:textId="77777777">
      <w:pPr>
        <w:pStyle w:val="CommentText"/>
      </w:pPr>
      <w:r>
        <w:rPr>
          <w:rStyle w:val="CommentReference"/>
        </w:rPr>
        <w:annotationRef/>
      </w:r>
      <w:r>
        <w:t>Note their word doc has this option, the online version does not. So we might just email them any additional feedback</w:t>
      </w:r>
    </w:p>
  </w:comment>
  <w:comment xmlns:w="http://schemas.openxmlformats.org/wordprocessingml/2006/main" w:initials="HS" w:author="Harjit Sandhu" w:date="2025-04-26T14:34:20" w:id="1171955814">
    <w:p xmlns:w14="http://schemas.microsoft.com/office/word/2010/wordml" xmlns:w="http://schemas.openxmlformats.org/wordprocessingml/2006/main" w:rsidR="27307BEF" w:rsidRDefault="760FCE8A" w14:paraId="6DF25C39" w14:textId="2851DEF3">
      <w:pPr>
        <w:pStyle w:val="CommentText"/>
      </w:pPr>
      <w:r>
        <w:rPr>
          <w:rStyle w:val="CommentReference"/>
        </w:rPr>
        <w:annotationRef/>
      </w:r>
      <w:r w:rsidRPr="155DDA99" w:rsidR="2659B3BE">
        <w:t xml:space="preserve">note ChatGPT formulated these two paras after analysis of all response and prompts </w:t>
      </w:r>
    </w:p>
  </w:comment>
</w:comments>
</file>

<file path=word/commentsExtended.xml><?xml version="1.0" encoding="utf-8"?>
<w15:commentsEx xmlns:mc="http://schemas.openxmlformats.org/markup-compatibility/2006" xmlns:w15="http://schemas.microsoft.com/office/word/2012/wordml" mc:Ignorable="w15">
  <w15:commentEx w15:done="0" w15:paraId="149D2576"/>
  <w15:commentEx w15:done="0" w15:paraId="6DF25C39"/>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B763AFA" w16cex:dateUtc="2025-04-26T13:00:00Z"/>
  <w16cex:commentExtensible w16cex:durableId="349C809A" w16cex:dateUtc="2025-04-26T13:34:20.554Z"/>
</w16cex:commentsExtensible>
</file>

<file path=word/commentsIds.xml><?xml version="1.0" encoding="utf-8"?>
<w16cid:commentsIds xmlns:mc="http://schemas.openxmlformats.org/markup-compatibility/2006" xmlns:w16cid="http://schemas.microsoft.com/office/word/2016/wordml/cid" mc:Ignorable="w16cid">
  <w16cid:commentId w16cid:paraId="149D2576" w16cid:durableId="4B763AFA"/>
  <w16cid:commentId w16cid:paraId="6DF25C39" w16cid:durableId="349C809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026FF" w:rsidP="00C62674" w:rsidRDefault="00B026FF" w14:paraId="13473E74" w14:textId="77777777">
      <w:r>
        <w:separator/>
      </w:r>
    </w:p>
  </w:endnote>
  <w:endnote w:type="continuationSeparator" w:id="0">
    <w:p w:rsidR="00B026FF" w:rsidP="00C62674" w:rsidRDefault="00B026FF" w14:paraId="6A92464F" w14:textId="77777777">
      <w:r>
        <w:continuationSeparator/>
      </w:r>
    </w:p>
  </w:endnote>
  <w:endnote w:type="continuationNotice" w:id="1">
    <w:p w:rsidR="00B026FF" w:rsidRDefault="00B026FF" w14:paraId="04DF81D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Bahnschrift SemiBold">
    <w:panose1 w:val="020B0502040204020203"/>
    <w:charset w:val="00"/>
    <w:family w:val="swiss"/>
    <w:pitch w:val="variable"/>
    <w:sig w:usb0="A00002C7"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6015237"/>
      <w:docPartObj>
        <w:docPartGallery w:val="Page Numbers (Bottom of Page)"/>
        <w:docPartUnique/>
      </w:docPartObj>
    </w:sdtPr>
    <w:sdtEndPr>
      <w:rPr>
        <w:noProof/>
      </w:rPr>
    </w:sdtEndPr>
    <w:sdtContent>
      <w:p w:rsidR="00920D6A" w:rsidRDefault="00920D6A" w14:paraId="47FEB1AF" w14:textId="11852C1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Pr="001E7315" w:rsidR="00254CE2" w:rsidP="001E7315" w:rsidRDefault="00254CE2" w14:paraId="75C95BE7" w14:textId="4C833D96">
    <w:pPr>
      <w:pStyle w:val="Footer"/>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026FF" w:rsidP="00C62674" w:rsidRDefault="00B026FF" w14:paraId="45395830" w14:textId="77777777">
      <w:r>
        <w:separator/>
      </w:r>
    </w:p>
  </w:footnote>
  <w:footnote w:type="continuationSeparator" w:id="0">
    <w:p w:rsidR="00B026FF" w:rsidP="00C62674" w:rsidRDefault="00B026FF" w14:paraId="4497BA1A" w14:textId="77777777">
      <w:r>
        <w:continuationSeparator/>
      </w:r>
    </w:p>
  </w:footnote>
  <w:footnote w:type="continuationNotice" w:id="1">
    <w:p w:rsidR="00B026FF" w:rsidRDefault="00B026FF" w14:paraId="107340C8"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A0F720"/>
    <w:lvl w:ilvl="0">
      <w:start w:val="1"/>
      <w:numFmt w:val="decimal"/>
      <w:lvlText w:val="%1."/>
      <w:lvlJc w:val="left"/>
      <w:pPr>
        <w:tabs>
          <w:tab w:val="num" w:pos="1983"/>
        </w:tabs>
        <w:ind w:left="1983" w:hanging="360"/>
      </w:pPr>
    </w:lvl>
  </w:abstractNum>
  <w:abstractNum w:abstractNumId="1" w15:restartNumberingAfterBreak="0">
    <w:nsid w:val="FFFFFF7D"/>
    <w:multiLevelType w:val="singleLevel"/>
    <w:tmpl w:val="9D426D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D7647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4ED5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9056AE"/>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B82C04F6"/>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D7268E3A"/>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41CCBEBC"/>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9"/>
    <w:multiLevelType w:val="singleLevel"/>
    <w:tmpl w:val="49FCB0FC"/>
    <w:lvl w:ilvl="0">
      <w:start w:val="1"/>
      <w:numFmt w:val="bullet"/>
      <w:lvlText w:val=""/>
      <w:lvlJc w:val="left"/>
      <w:pPr>
        <w:tabs>
          <w:tab w:val="num" w:pos="360"/>
        </w:tabs>
        <w:ind w:left="360" w:hanging="360"/>
      </w:pPr>
      <w:rPr>
        <w:rFonts w:hint="default" w:ascii="Symbol" w:hAnsi="Symbol"/>
      </w:rPr>
    </w:lvl>
  </w:abstractNum>
  <w:abstractNum w:abstractNumId="9" w15:restartNumberingAfterBreak="0">
    <w:nsid w:val="01401981"/>
    <w:multiLevelType w:val="multilevel"/>
    <w:tmpl w:val="BFEEBD28"/>
    <w:name w:val="nhs_bodytext"/>
    <w:styleLink w:val="NHSBodyText"/>
    <w:lvl w:ilvl="0">
      <w:start w:val="1"/>
      <w:numFmt w:val="decimal"/>
      <w:pStyle w:val="BodyText2"/>
      <w:lvlText w:val="%1."/>
      <w:lvlJc w:val="left"/>
      <w:pPr>
        <w:tabs>
          <w:tab w:val="num" w:pos="567"/>
        </w:tabs>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54D1282"/>
    <w:multiLevelType w:val="multilevel"/>
    <w:tmpl w:val="7EAAA6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09A831A1"/>
    <w:multiLevelType w:val="multilevel"/>
    <w:tmpl w:val="79A656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0D772F00"/>
    <w:multiLevelType w:val="multilevel"/>
    <w:tmpl w:val="ACC6C2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0E33772F"/>
    <w:multiLevelType w:val="hybridMultilevel"/>
    <w:tmpl w:val="8FAEB3BE"/>
    <w:lvl w:ilvl="0" w:tplc="63F67450">
      <w:start w:val="1"/>
      <w:numFmt w:val="bullet"/>
      <w:lvlText w:val="-"/>
      <w:lvlJc w:val="left"/>
      <w:pPr>
        <w:ind w:left="720" w:hanging="360"/>
      </w:pPr>
      <w:rPr>
        <w:rFonts w:hint="default" w:ascii="Aptos" w:hAnsi="Aptos"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0E9E7584"/>
    <w:multiLevelType w:val="hybridMultilevel"/>
    <w:tmpl w:val="411429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12870B8B"/>
    <w:multiLevelType w:val="multilevel"/>
    <w:tmpl w:val="FE64C92E"/>
    <w:name w:val="nhs_headings"/>
    <w:styleLink w:val="NHSHeadings"/>
    <w:lvl w:ilvl="0">
      <w:start w:val="1"/>
      <w:numFmt w:val="decimal"/>
      <w:pStyle w:val="Heading1Numbered"/>
      <w:suff w:val="space"/>
      <w:lvlText w:val="%1."/>
      <w:lvlJc w:val="left"/>
      <w:pPr>
        <w:ind w:left="0" w:firstLine="0"/>
      </w:pPr>
      <w:rPr>
        <w:rFonts w:hint="default"/>
      </w:rPr>
    </w:lvl>
    <w:lvl w:ilvl="1">
      <w:start w:val="1"/>
      <w:numFmt w:val="decimal"/>
      <w:pStyle w:val="Heading2Numbered"/>
      <w:suff w:val="space"/>
      <w:lvlText w:val="%1.%2"/>
      <w:lvlJc w:val="left"/>
      <w:pPr>
        <w:ind w:left="0" w:firstLine="0"/>
      </w:pPr>
      <w:rPr>
        <w:rFonts w:hint="default"/>
      </w:rPr>
    </w:lvl>
    <w:lvl w:ilvl="2">
      <w:start w:val="1"/>
      <w:numFmt w:val="decimal"/>
      <w:pStyle w:val="Heading3Numbered"/>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3B82E06"/>
    <w:multiLevelType w:val="multilevel"/>
    <w:tmpl w:val="3D08CF68"/>
    <w:name w:val="nhs_bullets"/>
    <w:styleLink w:val="NHSBullets"/>
    <w:lvl w:ilvl="0">
      <w:start w:val="1"/>
      <w:numFmt w:val="bullet"/>
      <w:pStyle w:val="ListBullet"/>
      <w:lvlText w:val=""/>
      <w:lvlJc w:val="left"/>
      <w:pPr>
        <w:tabs>
          <w:tab w:val="num" w:pos="567"/>
        </w:tabs>
        <w:ind w:left="851" w:hanging="284"/>
      </w:pPr>
      <w:rPr>
        <w:rFonts w:hint="default" w:ascii="Symbol" w:hAnsi="Symbol"/>
        <w:color w:val="005EB8"/>
      </w:rPr>
    </w:lvl>
    <w:lvl w:ilvl="1">
      <w:start w:val="1"/>
      <w:numFmt w:val="bullet"/>
      <w:pStyle w:val="ListBullet2"/>
      <w:lvlText w:val="‒"/>
      <w:lvlJc w:val="left"/>
      <w:pPr>
        <w:tabs>
          <w:tab w:val="num" w:pos="1134"/>
        </w:tabs>
        <w:ind w:left="1134" w:hanging="283"/>
      </w:pPr>
      <w:rPr>
        <w:rFonts w:hint="default" w:ascii="Arial" w:hAnsi="Arial"/>
        <w:color w:val="005EB8"/>
      </w:rPr>
    </w:lvl>
    <w:lvl w:ilvl="2">
      <w:start w:val="1"/>
      <w:numFmt w:val="bullet"/>
      <w:pStyle w:val="ListBullet3"/>
      <w:lvlText w:val=""/>
      <w:lvlJc w:val="left"/>
      <w:pPr>
        <w:tabs>
          <w:tab w:val="num" w:pos="1072"/>
        </w:tabs>
        <w:ind w:left="1043" w:hanging="329"/>
      </w:pPr>
      <w:rPr>
        <w:rFonts w:hint="default" w:ascii="Symbol" w:hAnsi="Symbol"/>
        <w:color w:val="auto"/>
      </w:rPr>
    </w:lvl>
    <w:lvl w:ilvl="3">
      <w:start w:val="1"/>
      <w:numFmt w:val="bullet"/>
      <w:pStyle w:val="ListBullet4"/>
      <w:lvlText w:val=""/>
      <w:lvlJc w:val="left"/>
      <w:pPr>
        <w:tabs>
          <w:tab w:val="num" w:pos="1429"/>
        </w:tabs>
        <w:ind w:left="1429" w:hanging="357"/>
      </w:pPr>
      <w:rPr>
        <w:rFonts w:hint="default" w:ascii="Symbol" w:hAnsi="Symbol"/>
        <w:color w:val="auto"/>
      </w:rPr>
    </w:lvl>
    <w:lvl w:ilvl="4">
      <w:start w:val="1"/>
      <w:numFmt w:val="bullet"/>
      <w:pStyle w:val="ListBullet5"/>
      <w:lvlText w:val=""/>
      <w:lvlJc w:val="left"/>
      <w:pPr>
        <w:tabs>
          <w:tab w:val="num" w:pos="1786"/>
        </w:tabs>
        <w:ind w:left="1786" w:hanging="357"/>
      </w:pPr>
      <w:rPr>
        <w:rFonts w:hint="default" w:ascii="Symbol" w:hAnsi="Symbol"/>
        <w:color w:val="auto"/>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168A5951"/>
    <w:multiLevelType w:val="hybridMultilevel"/>
    <w:tmpl w:val="65DE6F0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E97494D"/>
    <w:multiLevelType w:val="multilevel"/>
    <w:tmpl w:val="65E4417A"/>
    <w:name w:val="eod_numbers"/>
    <w:styleLink w:val="NHSListNumbers"/>
    <w:lvl w:ilvl="0">
      <w:start w:val="1"/>
      <w:numFmt w:val="decimal"/>
      <w:pStyle w:val="ListNumber"/>
      <w:lvlText w:val="%1)"/>
      <w:lvlJc w:val="left"/>
      <w:pPr>
        <w:tabs>
          <w:tab w:val="num" w:pos="1021"/>
        </w:tabs>
        <w:ind w:left="1021" w:hanging="454"/>
      </w:pPr>
      <w:rPr>
        <w:rFonts w:hint="default"/>
      </w:rPr>
    </w:lvl>
    <w:lvl w:ilvl="1">
      <w:start w:val="1"/>
      <w:numFmt w:val="lowerLetter"/>
      <w:pStyle w:val="ListNumber2"/>
      <w:lvlText w:val="%2)"/>
      <w:lvlJc w:val="left"/>
      <w:pPr>
        <w:tabs>
          <w:tab w:val="num" w:pos="1474"/>
        </w:tabs>
        <w:ind w:left="1474" w:hanging="453"/>
      </w:pPr>
      <w:rPr>
        <w:rFonts w:hint="default"/>
      </w:rPr>
    </w:lvl>
    <w:lvl w:ilvl="2">
      <w:start w:val="1"/>
      <w:numFmt w:val="lowerRoman"/>
      <w:pStyle w:val="ListNumber3"/>
      <w:lvlText w:val="%3)"/>
      <w:lvlJc w:val="left"/>
      <w:pPr>
        <w:tabs>
          <w:tab w:val="num" w:pos="1928"/>
        </w:tabs>
        <w:ind w:left="1928" w:hanging="454"/>
      </w:pPr>
      <w:rPr>
        <w:rFonts w:hint="default"/>
      </w:rPr>
    </w:lvl>
    <w:lvl w:ilvl="3">
      <w:start w:val="1"/>
      <w:numFmt w:val="decimal"/>
      <w:pStyle w:val="ListNumber4"/>
      <w:lvlText w:val="(%4)"/>
      <w:lvlJc w:val="left"/>
      <w:pPr>
        <w:tabs>
          <w:tab w:val="num" w:pos="1429"/>
        </w:tabs>
        <w:ind w:left="1429" w:hanging="357"/>
      </w:pPr>
      <w:rPr>
        <w:rFonts w:hint="default"/>
      </w:rPr>
    </w:lvl>
    <w:lvl w:ilvl="4">
      <w:start w:val="1"/>
      <w:numFmt w:val="lowerLetter"/>
      <w:pStyle w:val="ListNumber5"/>
      <w:lvlText w:val="(%5)"/>
      <w:lvlJc w:val="left"/>
      <w:pPr>
        <w:tabs>
          <w:tab w:val="num" w:pos="1786"/>
        </w:tabs>
        <w:ind w:left="1786" w:hanging="35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EF37E34"/>
    <w:multiLevelType w:val="multilevel"/>
    <w:tmpl w:val="7D4A18DC"/>
    <w:name w:val="nhs_table_bullets"/>
    <w:styleLink w:val="NHSTableBullets"/>
    <w:lvl w:ilvl="0">
      <w:start w:val="1"/>
      <w:numFmt w:val="bullet"/>
      <w:pStyle w:val="TableBullet"/>
      <w:lvlText w:val=""/>
      <w:lvlJc w:val="left"/>
      <w:pPr>
        <w:tabs>
          <w:tab w:val="num" w:pos="284"/>
        </w:tabs>
        <w:ind w:left="284" w:hanging="284"/>
      </w:pPr>
      <w:rPr>
        <w:rFonts w:hint="default" w:ascii="Symbol" w:hAnsi="Symbol"/>
        <w:color w:val="005EB8"/>
      </w:rPr>
    </w:lvl>
    <w:lvl w:ilvl="1">
      <w:start w:val="1"/>
      <w:numFmt w:val="bullet"/>
      <w:pStyle w:val="TableBullet2"/>
      <w:lvlText w:val="‒"/>
      <w:lvlJc w:val="left"/>
      <w:pPr>
        <w:tabs>
          <w:tab w:val="num" w:pos="567"/>
        </w:tabs>
        <w:ind w:left="567" w:hanging="283"/>
      </w:pPr>
      <w:rPr>
        <w:rFonts w:hint="default" w:ascii="Arial" w:hAnsi="Arial"/>
        <w:color w:val="005EB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80D302E"/>
    <w:multiLevelType w:val="hybridMultilevel"/>
    <w:tmpl w:val="0256EE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32C91880"/>
    <w:multiLevelType w:val="multilevel"/>
    <w:tmpl w:val="57FA96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404B4672"/>
    <w:multiLevelType w:val="hybridMultilevel"/>
    <w:tmpl w:val="E432F624"/>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3EC0117"/>
    <w:multiLevelType w:val="multilevel"/>
    <w:tmpl w:val="F626D3D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4A0E4B38"/>
    <w:multiLevelType w:val="multilevel"/>
    <w:tmpl w:val="65E4417A"/>
    <w:numStyleLink w:val="NHSListNumbers"/>
  </w:abstractNum>
  <w:abstractNum w:abstractNumId="25" w15:restartNumberingAfterBreak="0">
    <w:nsid w:val="4D31292A"/>
    <w:multiLevelType w:val="hybridMultilevel"/>
    <w:tmpl w:val="BFC0C86C"/>
    <w:lvl w:ilvl="0" w:tplc="366C21BA">
      <w:start w:val="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2C76747"/>
    <w:multiLevelType w:val="hybridMultilevel"/>
    <w:tmpl w:val="47142BD4"/>
    <w:lvl w:ilvl="0" w:tplc="CD3869DA">
      <w:start w:val="1"/>
      <w:numFmt w:val="decimal"/>
      <w:lvlText w:val="%1."/>
      <w:lvlJc w:val="left"/>
      <w:pPr>
        <w:ind w:left="720" w:hanging="360"/>
      </w:pPr>
      <w:rPr>
        <w:color w:val="0070C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AE92FB7"/>
    <w:multiLevelType w:val="multilevel"/>
    <w:tmpl w:val="5A3AC5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6DB29454"/>
    <w:multiLevelType w:val="hybridMultilevel"/>
    <w:tmpl w:val="1368BA20"/>
    <w:lvl w:ilvl="0" w:tplc="FFFFFFFF">
      <w:start w:val="1"/>
      <w:numFmt w:val="ideographDigital"/>
      <w:lvlText w:val=""/>
      <w:lvlJc w:val="left"/>
    </w:lvl>
    <w:lvl w:ilvl="1" w:tplc="0809000F">
      <w:start w:val="1"/>
      <w:numFmt w:val="decimal"/>
      <w:lvlText w:val="%2."/>
      <w:lvlJc w:val="left"/>
      <w:pPr>
        <w:ind w:left="72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74583086"/>
    <w:multiLevelType w:val="hybridMultilevel"/>
    <w:tmpl w:val="3CE2183C"/>
    <w:lvl w:ilvl="0" w:tplc="256E5138">
      <w:start w:val="3"/>
      <w:numFmt w:val="bullet"/>
      <w:lvlText w:val="-"/>
      <w:lvlJc w:val="left"/>
      <w:pPr>
        <w:ind w:left="927" w:hanging="360"/>
      </w:pPr>
      <w:rPr>
        <w:rFonts w:hint="default" w:ascii="Aptos" w:hAnsi="Aptos" w:eastAsiaTheme="minorHAnsi" w:cstheme="minorBidi"/>
      </w:rPr>
    </w:lvl>
    <w:lvl w:ilvl="1" w:tplc="08090003" w:tentative="1">
      <w:start w:val="1"/>
      <w:numFmt w:val="bullet"/>
      <w:lvlText w:val="o"/>
      <w:lvlJc w:val="left"/>
      <w:pPr>
        <w:ind w:left="1647" w:hanging="360"/>
      </w:pPr>
      <w:rPr>
        <w:rFonts w:hint="default" w:ascii="Courier New" w:hAnsi="Courier New" w:cs="Courier New"/>
      </w:rPr>
    </w:lvl>
    <w:lvl w:ilvl="2" w:tplc="08090005" w:tentative="1">
      <w:start w:val="1"/>
      <w:numFmt w:val="bullet"/>
      <w:lvlText w:val=""/>
      <w:lvlJc w:val="left"/>
      <w:pPr>
        <w:ind w:left="2367" w:hanging="360"/>
      </w:pPr>
      <w:rPr>
        <w:rFonts w:hint="default" w:ascii="Wingdings" w:hAnsi="Wingdings"/>
      </w:rPr>
    </w:lvl>
    <w:lvl w:ilvl="3" w:tplc="08090001" w:tentative="1">
      <w:start w:val="1"/>
      <w:numFmt w:val="bullet"/>
      <w:lvlText w:val=""/>
      <w:lvlJc w:val="left"/>
      <w:pPr>
        <w:ind w:left="3087" w:hanging="360"/>
      </w:pPr>
      <w:rPr>
        <w:rFonts w:hint="default" w:ascii="Symbol" w:hAnsi="Symbol"/>
      </w:rPr>
    </w:lvl>
    <w:lvl w:ilvl="4" w:tplc="08090003" w:tentative="1">
      <w:start w:val="1"/>
      <w:numFmt w:val="bullet"/>
      <w:lvlText w:val="o"/>
      <w:lvlJc w:val="left"/>
      <w:pPr>
        <w:ind w:left="3807" w:hanging="360"/>
      </w:pPr>
      <w:rPr>
        <w:rFonts w:hint="default" w:ascii="Courier New" w:hAnsi="Courier New" w:cs="Courier New"/>
      </w:rPr>
    </w:lvl>
    <w:lvl w:ilvl="5" w:tplc="08090005" w:tentative="1">
      <w:start w:val="1"/>
      <w:numFmt w:val="bullet"/>
      <w:lvlText w:val=""/>
      <w:lvlJc w:val="left"/>
      <w:pPr>
        <w:ind w:left="4527" w:hanging="360"/>
      </w:pPr>
      <w:rPr>
        <w:rFonts w:hint="default" w:ascii="Wingdings" w:hAnsi="Wingdings"/>
      </w:rPr>
    </w:lvl>
    <w:lvl w:ilvl="6" w:tplc="08090001" w:tentative="1">
      <w:start w:val="1"/>
      <w:numFmt w:val="bullet"/>
      <w:lvlText w:val=""/>
      <w:lvlJc w:val="left"/>
      <w:pPr>
        <w:ind w:left="5247" w:hanging="360"/>
      </w:pPr>
      <w:rPr>
        <w:rFonts w:hint="default" w:ascii="Symbol" w:hAnsi="Symbol"/>
      </w:rPr>
    </w:lvl>
    <w:lvl w:ilvl="7" w:tplc="08090003" w:tentative="1">
      <w:start w:val="1"/>
      <w:numFmt w:val="bullet"/>
      <w:lvlText w:val="o"/>
      <w:lvlJc w:val="left"/>
      <w:pPr>
        <w:ind w:left="5967" w:hanging="360"/>
      </w:pPr>
      <w:rPr>
        <w:rFonts w:hint="default" w:ascii="Courier New" w:hAnsi="Courier New" w:cs="Courier New"/>
      </w:rPr>
    </w:lvl>
    <w:lvl w:ilvl="8" w:tplc="08090005" w:tentative="1">
      <w:start w:val="1"/>
      <w:numFmt w:val="bullet"/>
      <w:lvlText w:val=""/>
      <w:lvlJc w:val="left"/>
      <w:pPr>
        <w:ind w:left="6687" w:hanging="360"/>
      </w:pPr>
      <w:rPr>
        <w:rFonts w:hint="default" w:ascii="Wingdings" w:hAnsi="Wingdings"/>
      </w:rPr>
    </w:lvl>
  </w:abstractNum>
  <w:abstractNum w:abstractNumId="30" w15:restartNumberingAfterBreak="0">
    <w:nsid w:val="7AB25E45"/>
    <w:multiLevelType w:val="hybridMultilevel"/>
    <w:tmpl w:val="8DE869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CA806DB"/>
    <w:multiLevelType w:val="hybridMultilevel"/>
    <w:tmpl w:val="4FF25EE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49622929">
    <w:abstractNumId w:val="8"/>
  </w:num>
  <w:num w:numId="2" w16cid:durableId="9259453">
    <w:abstractNumId w:val="7"/>
  </w:num>
  <w:num w:numId="3" w16cid:durableId="80566376">
    <w:abstractNumId w:val="6"/>
  </w:num>
  <w:num w:numId="4" w16cid:durableId="1499421623">
    <w:abstractNumId w:val="5"/>
  </w:num>
  <w:num w:numId="5" w16cid:durableId="48580701">
    <w:abstractNumId w:val="4"/>
  </w:num>
  <w:num w:numId="6" w16cid:durableId="1344741792">
    <w:abstractNumId w:val="24"/>
  </w:num>
  <w:num w:numId="7" w16cid:durableId="1971325889">
    <w:abstractNumId w:val="3"/>
  </w:num>
  <w:num w:numId="8" w16cid:durableId="1492528622">
    <w:abstractNumId w:val="2"/>
  </w:num>
  <w:num w:numId="9" w16cid:durableId="490485660">
    <w:abstractNumId w:val="1"/>
  </w:num>
  <w:num w:numId="10" w16cid:durableId="1409186207">
    <w:abstractNumId w:val="0"/>
  </w:num>
  <w:num w:numId="11" w16cid:durableId="844831064">
    <w:abstractNumId w:val="16"/>
  </w:num>
  <w:num w:numId="12" w16cid:durableId="15808245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76016340">
    <w:abstractNumId w:val="18"/>
  </w:num>
  <w:num w:numId="14" w16cid:durableId="70706930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84203763">
    <w:abstractNumId w:val="19"/>
  </w:num>
  <w:num w:numId="16" w16cid:durableId="678891931">
    <w:abstractNumId w:val="15"/>
  </w:num>
  <w:num w:numId="17" w16cid:durableId="1956135635">
    <w:abstractNumId w:val="9"/>
  </w:num>
  <w:num w:numId="18" w16cid:durableId="20515694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54073495">
    <w:abstractNumId w:val="14"/>
  </w:num>
  <w:num w:numId="20" w16cid:durableId="1065568631">
    <w:abstractNumId w:val="30"/>
  </w:num>
  <w:num w:numId="21" w16cid:durableId="188955125">
    <w:abstractNumId w:val="25"/>
  </w:num>
  <w:num w:numId="22" w16cid:durableId="797723312">
    <w:abstractNumId w:val="11"/>
  </w:num>
  <w:num w:numId="23" w16cid:durableId="447508902">
    <w:abstractNumId w:val="10"/>
  </w:num>
  <w:num w:numId="24" w16cid:durableId="1825314896">
    <w:abstractNumId w:val="23"/>
  </w:num>
  <w:num w:numId="25" w16cid:durableId="1326013100">
    <w:abstractNumId w:val="27"/>
  </w:num>
  <w:num w:numId="26" w16cid:durableId="1107967287">
    <w:abstractNumId w:val="12"/>
  </w:num>
  <w:num w:numId="27" w16cid:durableId="1322734434">
    <w:abstractNumId w:val="21"/>
  </w:num>
  <w:num w:numId="28" w16cid:durableId="553856880">
    <w:abstractNumId w:val="28"/>
  </w:num>
  <w:num w:numId="29" w16cid:durableId="577711358">
    <w:abstractNumId w:val="26"/>
  </w:num>
  <w:num w:numId="30" w16cid:durableId="1542210828">
    <w:abstractNumId w:val="17"/>
  </w:num>
  <w:num w:numId="31" w16cid:durableId="1208175871">
    <w:abstractNumId w:val="20"/>
  </w:num>
  <w:num w:numId="32" w16cid:durableId="584458284">
    <w:abstractNumId w:val="31"/>
  </w:num>
  <w:num w:numId="33" w16cid:durableId="907377349">
    <w:abstractNumId w:val="13"/>
  </w:num>
  <w:num w:numId="34" w16cid:durableId="1422145791">
    <w:abstractNumId w:val="22"/>
  </w:num>
  <w:num w:numId="35" w16cid:durableId="79525625">
    <w:abstractNumId w:val="29"/>
  </w:num>
</w:numbering>
</file>

<file path=word/people.xml><?xml version="1.0" encoding="utf-8"?>
<w15:people xmlns:mc="http://schemas.openxmlformats.org/markup-compatibility/2006" xmlns:w15="http://schemas.microsoft.com/office/word/2012/wordml" mc:Ignorable="w15">
  <w15:person w15:author="NCHA">
    <w15:presenceInfo w15:providerId="None" w15:userId="NCHA"/>
  </w15:person>
  <w15:person w15:author="Harjit Sandhu">
    <w15:presenceInfo w15:providerId="AD" w15:userId="S::harjit@fodo.com::33cf6f1b-5d97-4977-9116-4034316536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713"/>
    <w:rsid w:val="00014565"/>
    <w:rsid w:val="000145C8"/>
    <w:rsid w:val="00017523"/>
    <w:rsid w:val="00024969"/>
    <w:rsid w:val="000326A6"/>
    <w:rsid w:val="000366D6"/>
    <w:rsid w:val="000374B0"/>
    <w:rsid w:val="00040028"/>
    <w:rsid w:val="000411BE"/>
    <w:rsid w:val="00050EAD"/>
    <w:rsid w:val="000552A9"/>
    <w:rsid w:val="00066A92"/>
    <w:rsid w:val="00080805"/>
    <w:rsid w:val="00080C26"/>
    <w:rsid w:val="00082EE0"/>
    <w:rsid w:val="00084D6C"/>
    <w:rsid w:val="00087FD8"/>
    <w:rsid w:val="0009552B"/>
    <w:rsid w:val="000A1550"/>
    <w:rsid w:val="000A6EBF"/>
    <w:rsid w:val="000B0F31"/>
    <w:rsid w:val="000B159D"/>
    <w:rsid w:val="000C2EFA"/>
    <w:rsid w:val="000C5F5B"/>
    <w:rsid w:val="000C6510"/>
    <w:rsid w:val="000D35AB"/>
    <w:rsid w:val="000E08AB"/>
    <w:rsid w:val="000E1FF7"/>
    <w:rsid w:val="000E2F1D"/>
    <w:rsid w:val="000F0D5C"/>
    <w:rsid w:val="000F17E9"/>
    <w:rsid w:val="00101271"/>
    <w:rsid w:val="00102A18"/>
    <w:rsid w:val="00104310"/>
    <w:rsid w:val="00106B6E"/>
    <w:rsid w:val="00110D86"/>
    <w:rsid w:val="00110E71"/>
    <w:rsid w:val="0011344A"/>
    <w:rsid w:val="00113933"/>
    <w:rsid w:val="00122AD2"/>
    <w:rsid w:val="001241F4"/>
    <w:rsid w:val="00130A64"/>
    <w:rsid w:val="00133EC1"/>
    <w:rsid w:val="001342FB"/>
    <w:rsid w:val="00136964"/>
    <w:rsid w:val="0014017A"/>
    <w:rsid w:val="00145639"/>
    <w:rsid w:val="00154800"/>
    <w:rsid w:val="001549AA"/>
    <w:rsid w:val="00156F0E"/>
    <w:rsid w:val="00160A28"/>
    <w:rsid w:val="0016281C"/>
    <w:rsid w:val="00163E69"/>
    <w:rsid w:val="00164D5A"/>
    <w:rsid w:val="00165C0E"/>
    <w:rsid w:val="00167263"/>
    <w:rsid w:val="001768AF"/>
    <w:rsid w:val="00184CA7"/>
    <w:rsid w:val="001A1736"/>
    <w:rsid w:val="001A3CB7"/>
    <w:rsid w:val="001A3D7E"/>
    <w:rsid w:val="001A4C80"/>
    <w:rsid w:val="001A54DB"/>
    <w:rsid w:val="001B234F"/>
    <w:rsid w:val="001B2C5D"/>
    <w:rsid w:val="001C1E9B"/>
    <w:rsid w:val="001D6956"/>
    <w:rsid w:val="001E7315"/>
    <w:rsid w:val="001F0C2D"/>
    <w:rsid w:val="001F1A1B"/>
    <w:rsid w:val="001F5FE1"/>
    <w:rsid w:val="00213ABE"/>
    <w:rsid w:val="0021516C"/>
    <w:rsid w:val="00215D74"/>
    <w:rsid w:val="00224B11"/>
    <w:rsid w:val="00224B47"/>
    <w:rsid w:val="00236341"/>
    <w:rsid w:val="002363BB"/>
    <w:rsid w:val="00244BB6"/>
    <w:rsid w:val="00246FF7"/>
    <w:rsid w:val="0024794D"/>
    <w:rsid w:val="00253509"/>
    <w:rsid w:val="00254778"/>
    <w:rsid w:val="00254981"/>
    <w:rsid w:val="00254CE2"/>
    <w:rsid w:val="00262419"/>
    <w:rsid w:val="0027399B"/>
    <w:rsid w:val="00281209"/>
    <w:rsid w:val="00281427"/>
    <w:rsid w:val="00283F0E"/>
    <w:rsid w:val="002855BF"/>
    <w:rsid w:val="002856DE"/>
    <w:rsid w:val="00293564"/>
    <w:rsid w:val="002951A6"/>
    <w:rsid w:val="00296787"/>
    <w:rsid w:val="002A1964"/>
    <w:rsid w:val="002A7639"/>
    <w:rsid w:val="002B1F53"/>
    <w:rsid w:val="002C5FED"/>
    <w:rsid w:val="002D6BF8"/>
    <w:rsid w:val="002E005A"/>
    <w:rsid w:val="002E0A88"/>
    <w:rsid w:val="002E4FF9"/>
    <w:rsid w:val="002E585C"/>
    <w:rsid w:val="002F21AB"/>
    <w:rsid w:val="002F3759"/>
    <w:rsid w:val="00305437"/>
    <w:rsid w:val="0030692D"/>
    <w:rsid w:val="003105D8"/>
    <w:rsid w:val="00322789"/>
    <w:rsid w:val="00323C74"/>
    <w:rsid w:val="00344116"/>
    <w:rsid w:val="003506FF"/>
    <w:rsid w:val="00350918"/>
    <w:rsid w:val="003579EE"/>
    <w:rsid w:val="003606C4"/>
    <w:rsid w:val="0037159D"/>
    <w:rsid w:val="00372C85"/>
    <w:rsid w:val="0037500E"/>
    <w:rsid w:val="00381C33"/>
    <w:rsid w:val="00383331"/>
    <w:rsid w:val="00385DF9"/>
    <w:rsid w:val="0039192D"/>
    <w:rsid w:val="00394DE4"/>
    <w:rsid w:val="0039640D"/>
    <w:rsid w:val="003A12E7"/>
    <w:rsid w:val="003A13C0"/>
    <w:rsid w:val="003A5D93"/>
    <w:rsid w:val="003B2DAC"/>
    <w:rsid w:val="003B6559"/>
    <w:rsid w:val="003C56CE"/>
    <w:rsid w:val="003D1A50"/>
    <w:rsid w:val="003D2149"/>
    <w:rsid w:val="003D31EE"/>
    <w:rsid w:val="003D571E"/>
    <w:rsid w:val="003E131A"/>
    <w:rsid w:val="003E5284"/>
    <w:rsid w:val="003E74A9"/>
    <w:rsid w:val="003F1CA0"/>
    <w:rsid w:val="004002C6"/>
    <w:rsid w:val="004005F6"/>
    <w:rsid w:val="0040128B"/>
    <w:rsid w:val="004052BF"/>
    <w:rsid w:val="00406E96"/>
    <w:rsid w:val="00422D86"/>
    <w:rsid w:val="00433071"/>
    <w:rsid w:val="00435438"/>
    <w:rsid w:val="00435F82"/>
    <w:rsid w:val="0044534B"/>
    <w:rsid w:val="00451AEB"/>
    <w:rsid w:val="00451C2B"/>
    <w:rsid w:val="004538B7"/>
    <w:rsid w:val="00453AB1"/>
    <w:rsid w:val="0045631D"/>
    <w:rsid w:val="0046471C"/>
    <w:rsid w:val="00467452"/>
    <w:rsid w:val="00477D98"/>
    <w:rsid w:val="00484987"/>
    <w:rsid w:val="0049266B"/>
    <w:rsid w:val="00494703"/>
    <w:rsid w:val="004A1BF6"/>
    <w:rsid w:val="004A4EB6"/>
    <w:rsid w:val="004A51B2"/>
    <w:rsid w:val="004A619B"/>
    <w:rsid w:val="004A6268"/>
    <w:rsid w:val="004A6E80"/>
    <w:rsid w:val="004B474F"/>
    <w:rsid w:val="004C1FBC"/>
    <w:rsid w:val="004C30F1"/>
    <w:rsid w:val="004C4124"/>
    <w:rsid w:val="004C539E"/>
    <w:rsid w:val="004D1EC4"/>
    <w:rsid w:val="004D537B"/>
    <w:rsid w:val="004E28F2"/>
    <w:rsid w:val="004E4104"/>
    <w:rsid w:val="0050132D"/>
    <w:rsid w:val="00506CDD"/>
    <w:rsid w:val="005070BE"/>
    <w:rsid w:val="00507DB6"/>
    <w:rsid w:val="00510CDF"/>
    <w:rsid w:val="00516192"/>
    <w:rsid w:val="00520925"/>
    <w:rsid w:val="00523DE4"/>
    <w:rsid w:val="00524EDA"/>
    <w:rsid w:val="0052709D"/>
    <w:rsid w:val="00527911"/>
    <w:rsid w:val="00532FC1"/>
    <w:rsid w:val="00534D4A"/>
    <w:rsid w:val="00536E93"/>
    <w:rsid w:val="005371BF"/>
    <w:rsid w:val="00537F69"/>
    <w:rsid w:val="00541591"/>
    <w:rsid w:val="00542056"/>
    <w:rsid w:val="00550722"/>
    <w:rsid w:val="0055406D"/>
    <w:rsid w:val="00560A8D"/>
    <w:rsid w:val="00561DA7"/>
    <w:rsid w:val="005662C6"/>
    <w:rsid w:val="00570BC3"/>
    <w:rsid w:val="0057685B"/>
    <w:rsid w:val="005806C1"/>
    <w:rsid w:val="005825AF"/>
    <w:rsid w:val="00585B9A"/>
    <w:rsid w:val="00591AE9"/>
    <w:rsid w:val="005A5499"/>
    <w:rsid w:val="005B43AA"/>
    <w:rsid w:val="005C0BE8"/>
    <w:rsid w:val="005C0D0A"/>
    <w:rsid w:val="005C7D5F"/>
    <w:rsid w:val="005D42E0"/>
    <w:rsid w:val="005D6713"/>
    <w:rsid w:val="005D6E20"/>
    <w:rsid w:val="005E49A5"/>
    <w:rsid w:val="005E4CF5"/>
    <w:rsid w:val="005E70AB"/>
    <w:rsid w:val="005F24EB"/>
    <w:rsid w:val="005F4852"/>
    <w:rsid w:val="005F487D"/>
    <w:rsid w:val="005F4F5F"/>
    <w:rsid w:val="00606FEC"/>
    <w:rsid w:val="006079C2"/>
    <w:rsid w:val="0061299F"/>
    <w:rsid w:val="006139D2"/>
    <w:rsid w:val="00617B71"/>
    <w:rsid w:val="00626F96"/>
    <w:rsid w:val="00630977"/>
    <w:rsid w:val="00631394"/>
    <w:rsid w:val="0063760B"/>
    <w:rsid w:val="006423E3"/>
    <w:rsid w:val="00644171"/>
    <w:rsid w:val="0064622F"/>
    <w:rsid w:val="00646644"/>
    <w:rsid w:val="00651DA5"/>
    <w:rsid w:val="00657A8F"/>
    <w:rsid w:val="006636B5"/>
    <w:rsid w:val="00663C4E"/>
    <w:rsid w:val="00663CED"/>
    <w:rsid w:val="00664D05"/>
    <w:rsid w:val="00665CB8"/>
    <w:rsid w:val="006661AD"/>
    <w:rsid w:val="00666D45"/>
    <w:rsid w:val="00667CF9"/>
    <w:rsid w:val="0067577A"/>
    <w:rsid w:val="00683B01"/>
    <w:rsid w:val="00690991"/>
    <w:rsid w:val="006A2F98"/>
    <w:rsid w:val="006B029B"/>
    <w:rsid w:val="006B2543"/>
    <w:rsid w:val="006B2E70"/>
    <w:rsid w:val="006B3373"/>
    <w:rsid w:val="006C0C0E"/>
    <w:rsid w:val="006C29D5"/>
    <w:rsid w:val="006C70DB"/>
    <w:rsid w:val="006C7980"/>
    <w:rsid w:val="006D2010"/>
    <w:rsid w:val="006D4369"/>
    <w:rsid w:val="006D609A"/>
    <w:rsid w:val="006E717F"/>
    <w:rsid w:val="006E773D"/>
    <w:rsid w:val="006F0B8E"/>
    <w:rsid w:val="006F36F1"/>
    <w:rsid w:val="006F380D"/>
    <w:rsid w:val="006F7F70"/>
    <w:rsid w:val="00701371"/>
    <w:rsid w:val="00702CA1"/>
    <w:rsid w:val="0071065D"/>
    <w:rsid w:val="00711071"/>
    <w:rsid w:val="00720297"/>
    <w:rsid w:val="007244EA"/>
    <w:rsid w:val="00726BF4"/>
    <w:rsid w:val="0073371D"/>
    <w:rsid w:val="007432C2"/>
    <w:rsid w:val="00747FE5"/>
    <w:rsid w:val="00750912"/>
    <w:rsid w:val="00750EA5"/>
    <w:rsid w:val="00751E6C"/>
    <w:rsid w:val="007542A0"/>
    <w:rsid w:val="00754899"/>
    <w:rsid w:val="00760F59"/>
    <w:rsid w:val="007621A0"/>
    <w:rsid w:val="007808F8"/>
    <w:rsid w:val="007862A7"/>
    <w:rsid w:val="00786E96"/>
    <w:rsid w:val="007910DC"/>
    <w:rsid w:val="00793BB4"/>
    <w:rsid w:val="007975F0"/>
    <w:rsid w:val="00797721"/>
    <w:rsid w:val="007B19F2"/>
    <w:rsid w:val="007B496A"/>
    <w:rsid w:val="007C1F58"/>
    <w:rsid w:val="007C57D8"/>
    <w:rsid w:val="007D243F"/>
    <w:rsid w:val="007E047C"/>
    <w:rsid w:val="007F04FD"/>
    <w:rsid w:val="007F2652"/>
    <w:rsid w:val="007F2E69"/>
    <w:rsid w:val="007F6E18"/>
    <w:rsid w:val="007F7477"/>
    <w:rsid w:val="007F790E"/>
    <w:rsid w:val="008024D9"/>
    <w:rsid w:val="00802E21"/>
    <w:rsid w:val="00814B8D"/>
    <w:rsid w:val="00822AD8"/>
    <w:rsid w:val="00827757"/>
    <w:rsid w:val="00833395"/>
    <w:rsid w:val="00837FAC"/>
    <w:rsid w:val="00842942"/>
    <w:rsid w:val="00847F99"/>
    <w:rsid w:val="00852DB2"/>
    <w:rsid w:val="00854033"/>
    <w:rsid w:val="00862C91"/>
    <w:rsid w:val="00864F4C"/>
    <w:rsid w:val="00871278"/>
    <w:rsid w:val="00876072"/>
    <w:rsid w:val="0088103A"/>
    <w:rsid w:val="00882406"/>
    <w:rsid w:val="00885268"/>
    <w:rsid w:val="00887C93"/>
    <w:rsid w:val="0089042D"/>
    <w:rsid w:val="00895EA3"/>
    <w:rsid w:val="00896F7D"/>
    <w:rsid w:val="008A7508"/>
    <w:rsid w:val="008B7166"/>
    <w:rsid w:val="008C1487"/>
    <w:rsid w:val="008C2BE9"/>
    <w:rsid w:val="008C2BEE"/>
    <w:rsid w:val="008C7224"/>
    <w:rsid w:val="008D2AB0"/>
    <w:rsid w:val="008E2777"/>
    <w:rsid w:val="008E6AE9"/>
    <w:rsid w:val="008E6EAE"/>
    <w:rsid w:val="00900DEC"/>
    <w:rsid w:val="009128C3"/>
    <w:rsid w:val="00913410"/>
    <w:rsid w:val="00920D6A"/>
    <w:rsid w:val="00922CB4"/>
    <w:rsid w:val="0092448C"/>
    <w:rsid w:val="0093006A"/>
    <w:rsid w:val="00947295"/>
    <w:rsid w:val="009522A4"/>
    <w:rsid w:val="009539AC"/>
    <w:rsid w:val="009555C2"/>
    <w:rsid w:val="009568F2"/>
    <w:rsid w:val="00956F89"/>
    <w:rsid w:val="00963779"/>
    <w:rsid w:val="00966FFB"/>
    <w:rsid w:val="00967748"/>
    <w:rsid w:val="00970E77"/>
    <w:rsid w:val="009757E5"/>
    <w:rsid w:val="00977C9D"/>
    <w:rsid w:val="00981245"/>
    <w:rsid w:val="0098189E"/>
    <w:rsid w:val="00982200"/>
    <w:rsid w:val="00987CE7"/>
    <w:rsid w:val="00991A82"/>
    <w:rsid w:val="00993ED5"/>
    <w:rsid w:val="00994709"/>
    <w:rsid w:val="009A120A"/>
    <w:rsid w:val="009A1A5D"/>
    <w:rsid w:val="009A3AA9"/>
    <w:rsid w:val="009A7E85"/>
    <w:rsid w:val="009B7C41"/>
    <w:rsid w:val="009C18E6"/>
    <w:rsid w:val="009C2CDF"/>
    <w:rsid w:val="009D3004"/>
    <w:rsid w:val="009D7893"/>
    <w:rsid w:val="009E0B82"/>
    <w:rsid w:val="009E142E"/>
    <w:rsid w:val="009E4040"/>
    <w:rsid w:val="009E4F00"/>
    <w:rsid w:val="009F326D"/>
    <w:rsid w:val="009F4304"/>
    <w:rsid w:val="009F7275"/>
    <w:rsid w:val="00A06856"/>
    <w:rsid w:val="00A07982"/>
    <w:rsid w:val="00A07BB3"/>
    <w:rsid w:val="00A11C75"/>
    <w:rsid w:val="00A13EEA"/>
    <w:rsid w:val="00A21470"/>
    <w:rsid w:val="00A262A2"/>
    <w:rsid w:val="00A31A7A"/>
    <w:rsid w:val="00A337E8"/>
    <w:rsid w:val="00A3671C"/>
    <w:rsid w:val="00A50802"/>
    <w:rsid w:val="00A54F0E"/>
    <w:rsid w:val="00A60BDE"/>
    <w:rsid w:val="00A6335A"/>
    <w:rsid w:val="00A649DC"/>
    <w:rsid w:val="00A66338"/>
    <w:rsid w:val="00A6790E"/>
    <w:rsid w:val="00A92D77"/>
    <w:rsid w:val="00AA040A"/>
    <w:rsid w:val="00AA38EA"/>
    <w:rsid w:val="00AA46CA"/>
    <w:rsid w:val="00AA6FF2"/>
    <w:rsid w:val="00AB508B"/>
    <w:rsid w:val="00AB738D"/>
    <w:rsid w:val="00AC4689"/>
    <w:rsid w:val="00AC7B99"/>
    <w:rsid w:val="00AD18B5"/>
    <w:rsid w:val="00AD1D92"/>
    <w:rsid w:val="00AE3C02"/>
    <w:rsid w:val="00AE4E9C"/>
    <w:rsid w:val="00AF1E21"/>
    <w:rsid w:val="00AF2B2B"/>
    <w:rsid w:val="00B0010D"/>
    <w:rsid w:val="00B026FF"/>
    <w:rsid w:val="00B045E4"/>
    <w:rsid w:val="00B157B5"/>
    <w:rsid w:val="00B20109"/>
    <w:rsid w:val="00B22BF7"/>
    <w:rsid w:val="00B239E3"/>
    <w:rsid w:val="00B23B30"/>
    <w:rsid w:val="00B26134"/>
    <w:rsid w:val="00B26E4D"/>
    <w:rsid w:val="00B30077"/>
    <w:rsid w:val="00B3253F"/>
    <w:rsid w:val="00B37452"/>
    <w:rsid w:val="00B378E1"/>
    <w:rsid w:val="00B434CC"/>
    <w:rsid w:val="00B442E5"/>
    <w:rsid w:val="00B63BDF"/>
    <w:rsid w:val="00B64FDF"/>
    <w:rsid w:val="00B8062B"/>
    <w:rsid w:val="00B82FAD"/>
    <w:rsid w:val="00B84CB9"/>
    <w:rsid w:val="00BB11D8"/>
    <w:rsid w:val="00BB4F09"/>
    <w:rsid w:val="00BB5F3A"/>
    <w:rsid w:val="00BC072E"/>
    <w:rsid w:val="00BC13DA"/>
    <w:rsid w:val="00BC1831"/>
    <w:rsid w:val="00BC26A8"/>
    <w:rsid w:val="00BC48D4"/>
    <w:rsid w:val="00BC51D3"/>
    <w:rsid w:val="00BD795A"/>
    <w:rsid w:val="00BE06EC"/>
    <w:rsid w:val="00BE7AED"/>
    <w:rsid w:val="00BF7DB0"/>
    <w:rsid w:val="00C06647"/>
    <w:rsid w:val="00C1203C"/>
    <w:rsid w:val="00C16D5E"/>
    <w:rsid w:val="00C211B8"/>
    <w:rsid w:val="00C225FA"/>
    <w:rsid w:val="00C31D95"/>
    <w:rsid w:val="00C37050"/>
    <w:rsid w:val="00C3786D"/>
    <w:rsid w:val="00C41AD8"/>
    <w:rsid w:val="00C43CB2"/>
    <w:rsid w:val="00C4790F"/>
    <w:rsid w:val="00C4795C"/>
    <w:rsid w:val="00C5131F"/>
    <w:rsid w:val="00C51CF5"/>
    <w:rsid w:val="00C6202F"/>
    <w:rsid w:val="00C62674"/>
    <w:rsid w:val="00C63AC1"/>
    <w:rsid w:val="00C71AE6"/>
    <w:rsid w:val="00C742C9"/>
    <w:rsid w:val="00C74ED8"/>
    <w:rsid w:val="00C76F1E"/>
    <w:rsid w:val="00C779DA"/>
    <w:rsid w:val="00C84981"/>
    <w:rsid w:val="00C936D7"/>
    <w:rsid w:val="00C93CAA"/>
    <w:rsid w:val="00C94874"/>
    <w:rsid w:val="00CA4356"/>
    <w:rsid w:val="00CB207C"/>
    <w:rsid w:val="00CB273B"/>
    <w:rsid w:val="00CB4716"/>
    <w:rsid w:val="00CC09D1"/>
    <w:rsid w:val="00CC1798"/>
    <w:rsid w:val="00CC2151"/>
    <w:rsid w:val="00CC4D5B"/>
    <w:rsid w:val="00CC52F0"/>
    <w:rsid w:val="00CD04AA"/>
    <w:rsid w:val="00CD2210"/>
    <w:rsid w:val="00CD2FDA"/>
    <w:rsid w:val="00CE0FD5"/>
    <w:rsid w:val="00CE439C"/>
    <w:rsid w:val="00CF07C9"/>
    <w:rsid w:val="00CF0B9C"/>
    <w:rsid w:val="00CF3E44"/>
    <w:rsid w:val="00D05380"/>
    <w:rsid w:val="00D0770D"/>
    <w:rsid w:val="00D12D03"/>
    <w:rsid w:val="00D13729"/>
    <w:rsid w:val="00D21A8D"/>
    <w:rsid w:val="00D224CB"/>
    <w:rsid w:val="00D22803"/>
    <w:rsid w:val="00D22D14"/>
    <w:rsid w:val="00D260A4"/>
    <w:rsid w:val="00D26929"/>
    <w:rsid w:val="00D37523"/>
    <w:rsid w:val="00D4587F"/>
    <w:rsid w:val="00D53807"/>
    <w:rsid w:val="00D60A9E"/>
    <w:rsid w:val="00D61D75"/>
    <w:rsid w:val="00D71B6F"/>
    <w:rsid w:val="00D7429A"/>
    <w:rsid w:val="00D86385"/>
    <w:rsid w:val="00D94930"/>
    <w:rsid w:val="00D95C84"/>
    <w:rsid w:val="00DB028D"/>
    <w:rsid w:val="00DB02ED"/>
    <w:rsid w:val="00DB7DEC"/>
    <w:rsid w:val="00DC59C1"/>
    <w:rsid w:val="00DD0DDC"/>
    <w:rsid w:val="00DD1AD1"/>
    <w:rsid w:val="00DD288D"/>
    <w:rsid w:val="00DD6440"/>
    <w:rsid w:val="00DE23D6"/>
    <w:rsid w:val="00DE29F7"/>
    <w:rsid w:val="00DE2D48"/>
    <w:rsid w:val="00DE3AE3"/>
    <w:rsid w:val="00DE60AC"/>
    <w:rsid w:val="00DE78D3"/>
    <w:rsid w:val="00DE7F24"/>
    <w:rsid w:val="00DF1F86"/>
    <w:rsid w:val="00DF35FC"/>
    <w:rsid w:val="00E00D28"/>
    <w:rsid w:val="00E01307"/>
    <w:rsid w:val="00E179F6"/>
    <w:rsid w:val="00E22DA9"/>
    <w:rsid w:val="00E33DB5"/>
    <w:rsid w:val="00E34EF3"/>
    <w:rsid w:val="00E3569F"/>
    <w:rsid w:val="00E37860"/>
    <w:rsid w:val="00E40084"/>
    <w:rsid w:val="00E475FF"/>
    <w:rsid w:val="00E53199"/>
    <w:rsid w:val="00E5541F"/>
    <w:rsid w:val="00E62C6F"/>
    <w:rsid w:val="00E651A3"/>
    <w:rsid w:val="00E675CC"/>
    <w:rsid w:val="00E832CD"/>
    <w:rsid w:val="00E86572"/>
    <w:rsid w:val="00E94807"/>
    <w:rsid w:val="00E9537C"/>
    <w:rsid w:val="00E971B0"/>
    <w:rsid w:val="00EA4F61"/>
    <w:rsid w:val="00EA75AF"/>
    <w:rsid w:val="00EB0004"/>
    <w:rsid w:val="00EC00F2"/>
    <w:rsid w:val="00ED514F"/>
    <w:rsid w:val="00ED7CB7"/>
    <w:rsid w:val="00EE1CD1"/>
    <w:rsid w:val="00EE5B27"/>
    <w:rsid w:val="00EF4132"/>
    <w:rsid w:val="00EF5509"/>
    <w:rsid w:val="00F00882"/>
    <w:rsid w:val="00F02B6E"/>
    <w:rsid w:val="00F037F8"/>
    <w:rsid w:val="00F03D69"/>
    <w:rsid w:val="00F043B5"/>
    <w:rsid w:val="00F06302"/>
    <w:rsid w:val="00F102E1"/>
    <w:rsid w:val="00F12F22"/>
    <w:rsid w:val="00F1417A"/>
    <w:rsid w:val="00F24158"/>
    <w:rsid w:val="00F30B4E"/>
    <w:rsid w:val="00F32264"/>
    <w:rsid w:val="00F4001E"/>
    <w:rsid w:val="00F403DA"/>
    <w:rsid w:val="00F425F6"/>
    <w:rsid w:val="00F4282C"/>
    <w:rsid w:val="00F506D5"/>
    <w:rsid w:val="00F553B6"/>
    <w:rsid w:val="00F60B97"/>
    <w:rsid w:val="00F802B5"/>
    <w:rsid w:val="00F82568"/>
    <w:rsid w:val="00F827C8"/>
    <w:rsid w:val="00F86A73"/>
    <w:rsid w:val="00F93BA7"/>
    <w:rsid w:val="00F941C5"/>
    <w:rsid w:val="00F951DF"/>
    <w:rsid w:val="00F96FED"/>
    <w:rsid w:val="00FA04ED"/>
    <w:rsid w:val="00FA2CB8"/>
    <w:rsid w:val="00FA401E"/>
    <w:rsid w:val="00FA63EB"/>
    <w:rsid w:val="00FB082D"/>
    <w:rsid w:val="00FB1844"/>
    <w:rsid w:val="00FB1BA6"/>
    <w:rsid w:val="00FB550B"/>
    <w:rsid w:val="00FB560D"/>
    <w:rsid w:val="00FC6811"/>
    <w:rsid w:val="00FD2343"/>
    <w:rsid w:val="00FD29B4"/>
    <w:rsid w:val="00FD4272"/>
    <w:rsid w:val="00FD4951"/>
    <w:rsid w:val="00FD7309"/>
    <w:rsid w:val="00FE7104"/>
    <w:rsid w:val="00FE723E"/>
    <w:rsid w:val="00FE729C"/>
    <w:rsid w:val="00FE7F2A"/>
    <w:rsid w:val="00FF4BC3"/>
    <w:rsid w:val="00FF52CC"/>
    <w:rsid w:val="00FF6094"/>
    <w:rsid w:val="00FF77D4"/>
    <w:rsid w:val="01167F3D"/>
    <w:rsid w:val="03E4F56A"/>
    <w:rsid w:val="0562600D"/>
    <w:rsid w:val="060247B2"/>
    <w:rsid w:val="08D22419"/>
    <w:rsid w:val="0B4916FF"/>
    <w:rsid w:val="0B49A904"/>
    <w:rsid w:val="0C652A8C"/>
    <w:rsid w:val="0C65D4B2"/>
    <w:rsid w:val="10D36264"/>
    <w:rsid w:val="1207A384"/>
    <w:rsid w:val="129891FB"/>
    <w:rsid w:val="13EA764E"/>
    <w:rsid w:val="147EE78E"/>
    <w:rsid w:val="171D054F"/>
    <w:rsid w:val="182015C1"/>
    <w:rsid w:val="19C55115"/>
    <w:rsid w:val="1AC1BE14"/>
    <w:rsid w:val="1BCEC30D"/>
    <w:rsid w:val="1C553AFD"/>
    <w:rsid w:val="1C9082D0"/>
    <w:rsid w:val="1D2ABDE0"/>
    <w:rsid w:val="1ECD6BB2"/>
    <w:rsid w:val="2631410F"/>
    <w:rsid w:val="280BE1CD"/>
    <w:rsid w:val="2B73CC62"/>
    <w:rsid w:val="2C39F9CD"/>
    <w:rsid w:val="2C8691FF"/>
    <w:rsid w:val="2CAC513B"/>
    <w:rsid w:val="2D71A2DD"/>
    <w:rsid w:val="2E4ACD91"/>
    <w:rsid w:val="308B5087"/>
    <w:rsid w:val="318526D6"/>
    <w:rsid w:val="3248005D"/>
    <w:rsid w:val="3539D54E"/>
    <w:rsid w:val="3727ED86"/>
    <w:rsid w:val="39B2BAD5"/>
    <w:rsid w:val="3BAD16FC"/>
    <w:rsid w:val="3C91A0A9"/>
    <w:rsid w:val="3CD0518D"/>
    <w:rsid w:val="3E782A49"/>
    <w:rsid w:val="3F3781D7"/>
    <w:rsid w:val="3F5883F4"/>
    <w:rsid w:val="3FB5F312"/>
    <w:rsid w:val="3FC71C34"/>
    <w:rsid w:val="40ADF586"/>
    <w:rsid w:val="414431BB"/>
    <w:rsid w:val="42A150A5"/>
    <w:rsid w:val="4489C3AA"/>
    <w:rsid w:val="49C0D8E8"/>
    <w:rsid w:val="4B2CBDE4"/>
    <w:rsid w:val="4B4CA5A4"/>
    <w:rsid w:val="4BE0F7BE"/>
    <w:rsid w:val="4C1CDC51"/>
    <w:rsid w:val="4CF9AAD8"/>
    <w:rsid w:val="4D77128D"/>
    <w:rsid w:val="4DD39A1A"/>
    <w:rsid w:val="517068A0"/>
    <w:rsid w:val="5288C478"/>
    <w:rsid w:val="535EE3C9"/>
    <w:rsid w:val="55B91F62"/>
    <w:rsid w:val="579455D0"/>
    <w:rsid w:val="57C21628"/>
    <w:rsid w:val="5922B1FD"/>
    <w:rsid w:val="5A1CF271"/>
    <w:rsid w:val="5A9F1327"/>
    <w:rsid w:val="5AEEDC6A"/>
    <w:rsid w:val="5B949B91"/>
    <w:rsid w:val="5C2ECAB0"/>
    <w:rsid w:val="5C4B1D00"/>
    <w:rsid w:val="5C613127"/>
    <w:rsid w:val="5D0C65E9"/>
    <w:rsid w:val="5D69733D"/>
    <w:rsid w:val="5D6DFFB7"/>
    <w:rsid w:val="5DDF8339"/>
    <w:rsid w:val="5E20BCDC"/>
    <w:rsid w:val="5E54562A"/>
    <w:rsid w:val="603D6AA6"/>
    <w:rsid w:val="604D8C56"/>
    <w:rsid w:val="62D087B0"/>
    <w:rsid w:val="64692CD7"/>
    <w:rsid w:val="651547CF"/>
    <w:rsid w:val="67EC129D"/>
    <w:rsid w:val="6CA81401"/>
    <w:rsid w:val="6CAC2B85"/>
    <w:rsid w:val="6CF66B23"/>
    <w:rsid w:val="70489C20"/>
    <w:rsid w:val="71209F73"/>
    <w:rsid w:val="7211FD36"/>
    <w:rsid w:val="72ADF285"/>
    <w:rsid w:val="72C6DB1B"/>
    <w:rsid w:val="732D33E2"/>
    <w:rsid w:val="75284C77"/>
    <w:rsid w:val="75E9B036"/>
    <w:rsid w:val="75ECDEA4"/>
    <w:rsid w:val="76C0C596"/>
    <w:rsid w:val="789B17D3"/>
    <w:rsid w:val="78C624CF"/>
    <w:rsid w:val="78D5D71D"/>
    <w:rsid w:val="79E76692"/>
    <w:rsid w:val="7B782A4C"/>
    <w:rsid w:val="7C02A2DE"/>
    <w:rsid w:val="7C0A88AB"/>
    <w:rsid w:val="7C39BD33"/>
    <w:rsid w:val="7E504343"/>
    <w:rsid w:val="7E71A415"/>
    <w:rsid w:val="7E8B65C7"/>
    <w:rsid w:val="7EF66602"/>
    <w:rsid w:val="7FBAC9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3DF2BB"/>
  <w15:chartTrackingRefBased/>
  <w15:docId w15:val="{2DC21D2B-CA41-4C7C-8A9E-57B52EAB3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Theme="minorHAnsi" w:cstheme="minorBidi"/>
        <w:color w:val="231F20"/>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uiPriority="9" w:qFormat="1"/>
    <w:lsdException w:name="heading 4" w:uiPriority="9"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4" w:qFormat="1"/>
    <w:lsdException w:name="List Number" w:uiPriority="14"/>
    <w:lsdException w:name="List 2" w:semiHidden="1" w:unhideWhenUsed="1"/>
    <w:lsdException w:name="List 3" w:semiHidden="1" w:unhideWhenUsed="1"/>
    <w:lsdException w:name="List 4" w:semiHidden="1" w:unhideWhenUsed="1"/>
    <w:lsdException w:name="List 5" w:semiHidden="1" w:unhideWhenUsed="1"/>
    <w:lsdException w:name="List Bullet 2" w:uiPriority="14" w:qFormat="1"/>
    <w:lsdException w:name="List Bullet 3" w:uiPriority="14" w:qFormat="1"/>
    <w:lsdException w:name="List Bullet 4" w:uiPriority="14"/>
    <w:lsdException w:name="List Bullet 5" w:uiPriority="14"/>
    <w:lsdException w:name="List Number 2" w:uiPriority="14"/>
    <w:lsdException w:name="List Number 3" w:uiPriority="14"/>
    <w:lsdException w:name="List Number 4" w:uiPriority="14"/>
    <w:lsdException w:name="List Number 5" w:uiPriority="14"/>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uiPriority="14"/>
    <w:lsdException w:name="List Continue 2" w:uiPriority="14"/>
    <w:lsdException w:name="List Continue 3" w:uiPriority="14"/>
    <w:lsdException w:name="List Continue 4" w:uiPriority="14"/>
    <w:lsdException w:name="List Continue 5" w:uiPriority="14"/>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99"/>
    <w:rsid w:val="00D22803"/>
  </w:style>
  <w:style w:type="paragraph" w:styleId="Heading1">
    <w:name w:val="heading 1"/>
    <w:basedOn w:val="Normal"/>
    <w:next w:val="BodyText"/>
    <w:link w:val="Heading1Char"/>
    <w:uiPriority w:val="9"/>
    <w:qFormat/>
    <w:rsid w:val="00F553B6"/>
    <w:pPr>
      <w:keepNext/>
      <w:keepLines/>
      <w:spacing w:before="240" w:after="360"/>
      <w:contextualSpacing/>
      <w:outlineLvl w:val="0"/>
    </w:pPr>
    <w:rPr>
      <w:rFonts w:eastAsiaTheme="majorEastAsia" w:cstheme="majorBidi"/>
      <w:color w:val="005EB8"/>
      <w:sz w:val="48"/>
      <w:szCs w:val="32"/>
    </w:rPr>
  </w:style>
  <w:style w:type="paragraph" w:styleId="Heading2">
    <w:name w:val="heading 2"/>
    <w:basedOn w:val="Normal"/>
    <w:next w:val="BodyText"/>
    <w:link w:val="Heading2Char"/>
    <w:uiPriority w:val="9"/>
    <w:qFormat/>
    <w:rsid w:val="00A13EEA"/>
    <w:pPr>
      <w:keepNext/>
      <w:keepLines/>
      <w:spacing w:before="60" w:after="280"/>
      <w:outlineLvl w:val="1"/>
    </w:pPr>
    <w:rPr>
      <w:rFonts w:eastAsiaTheme="majorEastAsia" w:cstheme="majorBidi"/>
      <w:color w:val="005EB8"/>
      <w:sz w:val="36"/>
      <w:szCs w:val="26"/>
    </w:rPr>
  </w:style>
  <w:style w:type="paragraph" w:styleId="Heading3">
    <w:name w:val="heading 3"/>
    <w:basedOn w:val="Normal"/>
    <w:next w:val="BodyText"/>
    <w:link w:val="Heading3Char"/>
    <w:uiPriority w:val="9"/>
    <w:qFormat/>
    <w:rsid w:val="00246FF7"/>
    <w:pPr>
      <w:keepNext/>
      <w:keepLines/>
      <w:spacing w:before="300" w:after="100"/>
      <w:outlineLvl w:val="2"/>
    </w:pPr>
    <w:rPr>
      <w:rFonts w:eastAsiaTheme="majorEastAsia" w:cstheme="majorBidi"/>
      <w:b/>
      <w:sz w:val="28"/>
    </w:rPr>
  </w:style>
  <w:style w:type="paragraph" w:styleId="Heading4">
    <w:name w:val="heading 4"/>
    <w:basedOn w:val="Normal"/>
    <w:next w:val="BodyText"/>
    <w:link w:val="Heading4Char"/>
    <w:uiPriority w:val="9"/>
    <w:qFormat/>
    <w:rsid w:val="00D37523"/>
    <w:pPr>
      <w:keepNext/>
      <w:keepLines/>
      <w:spacing w:before="300" w:after="100"/>
      <w:outlineLvl w:val="3"/>
    </w:pPr>
    <w:rPr>
      <w:rFonts w:eastAsiaTheme="majorEastAsia" w:cstheme="majorBidi"/>
      <w:b/>
      <w:iCs/>
    </w:rPr>
  </w:style>
  <w:style w:type="paragraph" w:styleId="Heading5">
    <w:name w:val="heading 5"/>
    <w:basedOn w:val="Normal"/>
    <w:next w:val="BodyText"/>
    <w:link w:val="Heading5Char"/>
    <w:uiPriority w:val="99"/>
    <w:semiHidden/>
    <w:qFormat/>
    <w:rsid w:val="003C56CE"/>
    <w:pPr>
      <w:keepNext/>
      <w:keepLines/>
      <w:spacing w:before="40"/>
      <w:outlineLvl w:val="4"/>
    </w:pPr>
    <w:rPr>
      <w:rFonts w:eastAsiaTheme="majorEastAsia" w:cstheme="majorBidi"/>
      <w:i/>
    </w:rPr>
  </w:style>
  <w:style w:type="paragraph" w:styleId="Heading6">
    <w:name w:val="heading 6"/>
    <w:basedOn w:val="Normal"/>
    <w:next w:val="BodyText"/>
    <w:link w:val="Heading6Char"/>
    <w:uiPriority w:val="99"/>
    <w:semiHidden/>
    <w:qFormat/>
    <w:rsid w:val="003C56CE"/>
    <w:pPr>
      <w:keepNext/>
      <w:keepLines/>
      <w:spacing w:before="40"/>
      <w:outlineLvl w:val="5"/>
    </w:pPr>
    <w:rPr>
      <w:rFonts w:eastAsiaTheme="majorEastAsia" w:cstheme="majorBidi"/>
      <w:b/>
      <w:sz w:val="20"/>
    </w:rPr>
  </w:style>
  <w:style w:type="paragraph" w:styleId="Heading7">
    <w:name w:val="heading 7"/>
    <w:basedOn w:val="Normal"/>
    <w:next w:val="BodyText"/>
    <w:link w:val="Heading7Char"/>
    <w:uiPriority w:val="99"/>
    <w:semiHidden/>
    <w:qFormat/>
    <w:rsid w:val="003C56CE"/>
    <w:pPr>
      <w:keepNext/>
      <w:keepLines/>
      <w:spacing w:before="40"/>
      <w:outlineLvl w:val="6"/>
    </w:pPr>
    <w:rPr>
      <w:rFonts w:eastAsiaTheme="majorEastAsia" w:cstheme="majorBidi"/>
      <w:i/>
      <w:iCs/>
      <w:sz w:val="18"/>
    </w:rPr>
  </w:style>
  <w:style w:type="paragraph" w:styleId="Heading8">
    <w:name w:val="heading 8"/>
    <w:basedOn w:val="Normal"/>
    <w:next w:val="BodyText"/>
    <w:link w:val="Heading8Char"/>
    <w:uiPriority w:val="99"/>
    <w:semiHidden/>
    <w:qFormat/>
    <w:rsid w:val="003C56CE"/>
    <w:pPr>
      <w:keepNext/>
      <w:keepLines/>
      <w:spacing w:before="40"/>
      <w:outlineLvl w:val="7"/>
    </w:pPr>
    <w:rPr>
      <w:rFonts w:eastAsiaTheme="majorEastAsia" w:cstheme="majorBidi"/>
      <w:sz w:val="20"/>
      <w:szCs w:val="21"/>
    </w:rPr>
  </w:style>
  <w:style w:type="paragraph" w:styleId="Heading9">
    <w:name w:val="heading 9"/>
    <w:basedOn w:val="Normal"/>
    <w:next w:val="BodyText"/>
    <w:link w:val="Heading9Char"/>
    <w:uiPriority w:val="99"/>
    <w:semiHidden/>
    <w:qFormat/>
    <w:rsid w:val="003C56CE"/>
    <w:pPr>
      <w:keepNext/>
      <w:keepLines/>
      <w:spacing w:before="40"/>
      <w:outlineLvl w:val="8"/>
    </w:pPr>
    <w:rPr>
      <w:rFonts w:eastAsiaTheme="majorEastAsia" w:cstheme="majorBidi"/>
      <w:i/>
      <w:iCs/>
      <w:sz w:val="18"/>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553B6"/>
    <w:rPr>
      <w:rFonts w:eastAsiaTheme="majorEastAsia" w:cstheme="majorBidi"/>
      <w:color w:val="005EB8"/>
      <w:sz w:val="48"/>
      <w:szCs w:val="32"/>
    </w:rPr>
  </w:style>
  <w:style w:type="character" w:styleId="Heading2Char" w:customStyle="1">
    <w:name w:val="Heading 2 Char"/>
    <w:basedOn w:val="DefaultParagraphFont"/>
    <w:link w:val="Heading2"/>
    <w:uiPriority w:val="9"/>
    <w:rsid w:val="00A13EEA"/>
    <w:rPr>
      <w:rFonts w:eastAsiaTheme="majorEastAsia" w:cstheme="majorBidi"/>
      <w:color w:val="005EB8"/>
      <w:sz w:val="36"/>
      <w:szCs w:val="26"/>
    </w:rPr>
  </w:style>
  <w:style w:type="character" w:styleId="Heading3Char" w:customStyle="1">
    <w:name w:val="Heading 3 Char"/>
    <w:basedOn w:val="DefaultParagraphFont"/>
    <w:link w:val="Heading3"/>
    <w:uiPriority w:val="9"/>
    <w:rsid w:val="00246FF7"/>
    <w:rPr>
      <w:rFonts w:eastAsiaTheme="majorEastAsia" w:cstheme="majorBidi"/>
      <w:b/>
      <w:sz w:val="28"/>
    </w:rPr>
  </w:style>
  <w:style w:type="character" w:styleId="Heading4Char" w:customStyle="1">
    <w:name w:val="Heading 4 Char"/>
    <w:basedOn w:val="DefaultParagraphFont"/>
    <w:link w:val="Heading4"/>
    <w:uiPriority w:val="9"/>
    <w:rsid w:val="00D37523"/>
    <w:rPr>
      <w:rFonts w:eastAsiaTheme="majorEastAsia" w:cstheme="majorBidi"/>
      <w:b/>
      <w:iCs/>
    </w:rPr>
  </w:style>
  <w:style w:type="character" w:styleId="Heading5Char" w:customStyle="1">
    <w:name w:val="Heading 5 Char"/>
    <w:basedOn w:val="DefaultParagraphFont"/>
    <w:link w:val="Heading5"/>
    <w:uiPriority w:val="99"/>
    <w:semiHidden/>
    <w:rsid w:val="0011344A"/>
    <w:rPr>
      <w:rFonts w:eastAsiaTheme="majorEastAsia" w:cstheme="majorBidi"/>
      <w:i/>
    </w:rPr>
  </w:style>
  <w:style w:type="paragraph" w:styleId="BodyText">
    <w:name w:val="Body Text"/>
    <w:basedOn w:val="Normal"/>
    <w:link w:val="BodyTextChar"/>
    <w:qFormat/>
    <w:rsid w:val="00F86A73"/>
    <w:pPr>
      <w:spacing w:after="280" w:line="360" w:lineRule="atLeast"/>
    </w:pPr>
  </w:style>
  <w:style w:type="character" w:styleId="BodyTextChar" w:customStyle="1">
    <w:name w:val="Body Text Char"/>
    <w:basedOn w:val="DefaultParagraphFont"/>
    <w:link w:val="BodyText"/>
    <w:rsid w:val="00F86A73"/>
  </w:style>
  <w:style w:type="character" w:styleId="Heading6Char" w:customStyle="1">
    <w:name w:val="Heading 6 Char"/>
    <w:basedOn w:val="DefaultParagraphFont"/>
    <w:link w:val="Heading6"/>
    <w:uiPriority w:val="99"/>
    <w:semiHidden/>
    <w:rsid w:val="0011344A"/>
    <w:rPr>
      <w:rFonts w:eastAsiaTheme="majorEastAsia" w:cstheme="majorBidi"/>
      <w:b/>
      <w:sz w:val="20"/>
    </w:rPr>
  </w:style>
  <w:style w:type="character" w:styleId="Heading7Char" w:customStyle="1">
    <w:name w:val="Heading 7 Char"/>
    <w:basedOn w:val="DefaultParagraphFont"/>
    <w:link w:val="Heading7"/>
    <w:uiPriority w:val="99"/>
    <w:semiHidden/>
    <w:rsid w:val="0011344A"/>
    <w:rPr>
      <w:rFonts w:eastAsiaTheme="majorEastAsia" w:cstheme="majorBidi"/>
      <w:i/>
      <w:iCs/>
      <w:sz w:val="18"/>
    </w:rPr>
  </w:style>
  <w:style w:type="character" w:styleId="Heading8Char" w:customStyle="1">
    <w:name w:val="Heading 8 Char"/>
    <w:basedOn w:val="DefaultParagraphFont"/>
    <w:link w:val="Heading8"/>
    <w:uiPriority w:val="99"/>
    <w:semiHidden/>
    <w:rsid w:val="0011344A"/>
    <w:rPr>
      <w:rFonts w:eastAsiaTheme="majorEastAsia" w:cstheme="majorBidi"/>
      <w:sz w:val="20"/>
      <w:szCs w:val="21"/>
    </w:rPr>
  </w:style>
  <w:style w:type="character" w:styleId="Heading9Char" w:customStyle="1">
    <w:name w:val="Heading 9 Char"/>
    <w:basedOn w:val="DefaultParagraphFont"/>
    <w:link w:val="Heading9"/>
    <w:uiPriority w:val="99"/>
    <w:semiHidden/>
    <w:rsid w:val="0011344A"/>
    <w:rPr>
      <w:rFonts w:eastAsiaTheme="majorEastAsia" w:cstheme="majorBidi"/>
      <w:i/>
      <w:iCs/>
      <w:sz w:val="18"/>
      <w:szCs w:val="21"/>
    </w:rPr>
  </w:style>
  <w:style w:type="paragraph" w:styleId="Title">
    <w:name w:val="Title"/>
    <w:basedOn w:val="Normal"/>
    <w:next w:val="Subtitle"/>
    <w:link w:val="TitleChar"/>
    <w:uiPriority w:val="19"/>
    <w:qFormat/>
    <w:rsid w:val="00A31A7A"/>
    <w:pPr>
      <w:spacing w:after="200"/>
      <w:contextualSpacing/>
    </w:pPr>
    <w:rPr>
      <w:rFonts w:eastAsiaTheme="majorEastAsia" w:cstheme="majorBidi"/>
      <w:color w:val="005EB8"/>
      <w:kern w:val="28"/>
      <w:sz w:val="64"/>
      <w:szCs w:val="56"/>
    </w:rPr>
  </w:style>
  <w:style w:type="character" w:styleId="TitleChar" w:customStyle="1">
    <w:name w:val="Title Char"/>
    <w:basedOn w:val="DefaultParagraphFont"/>
    <w:link w:val="Title"/>
    <w:uiPriority w:val="19"/>
    <w:rsid w:val="00A31A7A"/>
    <w:rPr>
      <w:rFonts w:eastAsiaTheme="majorEastAsia" w:cstheme="majorBidi"/>
      <w:color w:val="005EB8"/>
      <w:kern w:val="28"/>
      <w:sz w:val="64"/>
      <w:szCs w:val="56"/>
    </w:rPr>
  </w:style>
  <w:style w:type="paragraph" w:styleId="Quote">
    <w:name w:val="Quote"/>
    <w:basedOn w:val="BodyText"/>
    <w:next w:val="BodyText"/>
    <w:link w:val="QuoteChar"/>
    <w:uiPriority w:val="99"/>
    <w:semiHidden/>
    <w:qFormat/>
    <w:rsid w:val="0011344A"/>
    <w:pPr>
      <w:spacing w:before="200" w:after="160"/>
      <w:ind w:left="864" w:right="864"/>
      <w:jc w:val="center"/>
    </w:pPr>
    <w:rPr>
      <w:i/>
      <w:iCs/>
      <w:color w:val="5D5356" w:themeColor="text1" w:themeTint="BF"/>
    </w:rPr>
  </w:style>
  <w:style w:type="paragraph" w:styleId="Subtitle">
    <w:name w:val="Subtitle"/>
    <w:basedOn w:val="Normal"/>
    <w:next w:val="Date"/>
    <w:link w:val="SubtitleChar"/>
    <w:uiPriority w:val="19"/>
    <w:qFormat/>
    <w:rsid w:val="00A31A7A"/>
    <w:pPr>
      <w:numPr>
        <w:ilvl w:val="1"/>
      </w:numPr>
      <w:contextualSpacing/>
    </w:pPr>
    <w:rPr>
      <w:rFonts w:eastAsiaTheme="minorEastAsia"/>
      <w:sz w:val="48"/>
    </w:rPr>
  </w:style>
  <w:style w:type="character" w:styleId="SubtitleChar" w:customStyle="1">
    <w:name w:val="Subtitle Char"/>
    <w:basedOn w:val="DefaultParagraphFont"/>
    <w:link w:val="Subtitle"/>
    <w:uiPriority w:val="19"/>
    <w:rsid w:val="00A31A7A"/>
    <w:rPr>
      <w:rFonts w:eastAsiaTheme="minorEastAsia"/>
      <w:sz w:val="48"/>
    </w:rPr>
  </w:style>
  <w:style w:type="paragraph" w:styleId="Date">
    <w:name w:val="Date"/>
    <w:basedOn w:val="Normal"/>
    <w:next w:val="Normal"/>
    <w:link w:val="DateChar"/>
    <w:uiPriority w:val="19"/>
    <w:semiHidden/>
    <w:qFormat/>
    <w:rsid w:val="00534D4A"/>
  </w:style>
  <w:style w:type="character" w:styleId="DateChar" w:customStyle="1">
    <w:name w:val="Date Char"/>
    <w:basedOn w:val="DefaultParagraphFont"/>
    <w:link w:val="Date"/>
    <w:uiPriority w:val="19"/>
    <w:semiHidden/>
    <w:rsid w:val="005806C1"/>
  </w:style>
  <w:style w:type="character" w:styleId="QuoteChar" w:customStyle="1">
    <w:name w:val="Quote Char"/>
    <w:basedOn w:val="DefaultParagraphFont"/>
    <w:link w:val="Quote"/>
    <w:uiPriority w:val="99"/>
    <w:semiHidden/>
    <w:rsid w:val="005806C1"/>
    <w:rPr>
      <w:i/>
      <w:iCs/>
      <w:color w:val="5D5356" w:themeColor="text1" w:themeTint="BF"/>
    </w:rPr>
  </w:style>
  <w:style w:type="paragraph" w:styleId="Footer">
    <w:name w:val="footer"/>
    <w:basedOn w:val="Normal"/>
    <w:link w:val="FooterChar"/>
    <w:uiPriority w:val="99"/>
    <w:rsid w:val="007F2E69"/>
    <w:pPr>
      <w:tabs>
        <w:tab w:val="center" w:pos="4513"/>
        <w:tab w:val="right" w:pos="9026"/>
      </w:tabs>
      <w:ind w:left="-567"/>
    </w:pPr>
    <w:rPr>
      <w:color w:val="768692"/>
      <w:sz w:val="25"/>
    </w:rPr>
  </w:style>
  <w:style w:type="paragraph" w:styleId="Caption">
    <w:name w:val="caption"/>
    <w:basedOn w:val="Normal"/>
    <w:next w:val="Normal"/>
    <w:uiPriority w:val="99"/>
    <w:semiHidden/>
    <w:qFormat/>
    <w:rsid w:val="00F12F22"/>
    <w:pPr>
      <w:spacing w:after="200"/>
    </w:pPr>
    <w:rPr>
      <w:iCs/>
      <w:color w:val="005EB8"/>
      <w:szCs w:val="18"/>
    </w:rPr>
  </w:style>
  <w:style w:type="paragraph" w:styleId="TOC1">
    <w:name w:val="toc 1"/>
    <w:basedOn w:val="Normal"/>
    <w:next w:val="Normal"/>
    <w:uiPriority w:val="39"/>
    <w:unhideWhenUsed/>
    <w:rsid w:val="009B7C41"/>
    <w:pPr>
      <w:tabs>
        <w:tab w:val="left" w:pos="454"/>
        <w:tab w:val="right" w:leader="dot" w:pos="8902"/>
      </w:tabs>
      <w:spacing w:before="200" w:after="100"/>
      <w:ind w:left="454" w:hanging="454"/>
    </w:pPr>
  </w:style>
  <w:style w:type="paragraph" w:styleId="TOC2">
    <w:name w:val="toc 2"/>
    <w:basedOn w:val="Normal"/>
    <w:next w:val="Normal"/>
    <w:uiPriority w:val="39"/>
    <w:unhideWhenUsed/>
    <w:rsid w:val="00947295"/>
    <w:pPr>
      <w:tabs>
        <w:tab w:val="left" w:pos="1191"/>
        <w:tab w:val="right" w:leader="dot" w:pos="8902"/>
      </w:tabs>
      <w:spacing w:after="100"/>
      <w:ind w:left="1191" w:hanging="737"/>
    </w:pPr>
  </w:style>
  <w:style w:type="paragraph" w:styleId="TOC3">
    <w:name w:val="toc 3"/>
    <w:basedOn w:val="Normal"/>
    <w:next w:val="Normal"/>
    <w:uiPriority w:val="99"/>
    <w:semiHidden/>
    <w:unhideWhenUsed/>
    <w:rsid w:val="0011344A"/>
    <w:pPr>
      <w:spacing w:after="100"/>
      <w:ind w:left="440"/>
    </w:pPr>
  </w:style>
  <w:style w:type="paragraph" w:styleId="TOC4">
    <w:name w:val="toc 4"/>
    <w:basedOn w:val="Normal"/>
    <w:next w:val="Normal"/>
    <w:uiPriority w:val="99"/>
    <w:semiHidden/>
    <w:unhideWhenUsed/>
    <w:rsid w:val="0011344A"/>
    <w:pPr>
      <w:spacing w:after="100"/>
      <w:ind w:left="660"/>
    </w:pPr>
  </w:style>
  <w:style w:type="paragraph" w:styleId="TOC5">
    <w:name w:val="toc 5"/>
    <w:basedOn w:val="Normal"/>
    <w:next w:val="Normal"/>
    <w:uiPriority w:val="99"/>
    <w:semiHidden/>
    <w:unhideWhenUsed/>
    <w:rsid w:val="0011344A"/>
    <w:pPr>
      <w:spacing w:after="100"/>
      <w:ind w:left="880"/>
    </w:pPr>
  </w:style>
  <w:style w:type="paragraph" w:styleId="TOC6">
    <w:name w:val="toc 6"/>
    <w:basedOn w:val="Normal"/>
    <w:next w:val="Normal"/>
    <w:uiPriority w:val="99"/>
    <w:semiHidden/>
    <w:unhideWhenUsed/>
    <w:rsid w:val="0011344A"/>
    <w:pPr>
      <w:spacing w:after="100"/>
      <w:ind w:left="1100"/>
    </w:pPr>
  </w:style>
  <w:style w:type="paragraph" w:styleId="TOC7">
    <w:name w:val="toc 7"/>
    <w:basedOn w:val="Normal"/>
    <w:next w:val="Normal"/>
    <w:uiPriority w:val="99"/>
    <w:semiHidden/>
    <w:unhideWhenUsed/>
    <w:rsid w:val="0011344A"/>
    <w:pPr>
      <w:spacing w:after="100"/>
      <w:ind w:left="1320"/>
    </w:pPr>
  </w:style>
  <w:style w:type="paragraph" w:styleId="TOC8">
    <w:name w:val="toc 8"/>
    <w:basedOn w:val="Normal"/>
    <w:next w:val="Normal"/>
    <w:uiPriority w:val="99"/>
    <w:semiHidden/>
    <w:unhideWhenUsed/>
    <w:rsid w:val="0011344A"/>
    <w:pPr>
      <w:spacing w:after="100"/>
      <w:ind w:left="1540"/>
    </w:pPr>
  </w:style>
  <w:style w:type="paragraph" w:styleId="TOC9">
    <w:name w:val="toc 9"/>
    <w:basedOn w:val="Normal"/>
    <w:next w:val="Normal"/>
    <w:uiPriority w:val="99"/>
    <w:semiHidden/>
    <w:unhideWhenUsed/>
    <w:rsid w:val="0011344A"/>
    <w:pPr>
      <w:spacing w:after="100"/>
      <w:ind w:left="1760"/>
    </w:pPr>
  </w:style>
  <w:style w:type="paragraph" w:styleId="TOCHeading">
    <w:name w:val="TOC Heading"/>
    <w:basedOn w:val="Heading1"/>
    <w:next w:val="Normal"/>
    <w:uiPriority w:val="99"/>
    <w:rsid w:val="00981245"/>
    <w:pPr>
      <w:outlineLvl w:val="9"/>
    </w:pPr>
  </w:style>
  <w:style w:type="character" w:styleId="FooterChar" w:customStyle="1">
    <w:name w:val="Footer Char"/>
    <w:basedOn w:val="DefaultParagraphFont"/>
    <w:link w:val="Footer"/>
    <w:uiPriority w:val="99"/>
    <w:rsid w:val="005806C1"/>
    <w:rPr>
      <w:color w:val="768692"/>
      <w:sz w:val="25"/>
    </w:rPr>
  </w:style>
  <w:style w:type="paragraph" w:styleId="Header">
    <w:name w:val="header"/>
    <w:basedOn w:val="Normal"/>
    <w:link w:val="HeaderChar"/>
    <w:uiPriority w:val="99"/>
    <w:rsid w:val="00885268"/>
    <w:pPr>
      <w:tabs>
        <w:tab w:val="center" w:pos="4513"/>
        <w:tab w:val="right" w:pos="9026"/>
      </w:tabs>
    </w:pPr>
    <w:rPr>
      <w:sz w:val="18"/>
    </w:rPr>
  </w:style>
  <w:style w:type="character" w:styleId="HeaderChar" w:customStyle="1">
    <w:name w:val="Header Char"/>
    <w:basedOn w:val="DefaultParagraphFont"/>
    <w:link w:val="Header"/>
    <w:uiPriority w:val="99"/>
    <w:rsid w:val="005806C1"/>
    <w:rPr>
      <w:sz w:val="18"/>
    </w:rPr>
  </w:style>
  <w:style w:type="paragraph" w:styleId="ListBullet">
    <w:name w:val="List Bullet"/>
    <w:basedOn w:val="BodyText"/>
    <w:uiPriority w:val="14"/>
    <w:qFormat/>
    <w:rsid w:val="00F03D69"/>
    <w:pPr>
      <w:numPr>
        <w:numId w:val="11"/>
      </w:numPr>
      <w:spacing w:after="50"/>
    </w:pPr>
  </w:style>
  <w:style w:type="paragraph" w:styleId="ListBullet2">
    <w:name w:val="List Bullet 2"/>
    <w:basedOn w:val="BodyText"/>
    <w:uiPriority w:val="14"/>
    <w:qFormat/>
    <w:rsid w:val="00F03D69"/>
    <w:pPr>
      <w:numPr>
        <w:ilvl w:val="1"/>
        <w:numId w:val="11"/>
      </w:numPr>
      <w:spacing w:after="50"/>
    </w:pPr>
  </w:style>
  <w:style w:type="paragraph" w:styleId="ListBullet3">
    <w:name w:val="List Bullet 3"/>
    <w:basedOn w:val="BodyText"/>
    <w:uiPriority w:val="99"/>
    <w:semiHidden/>
    <w:qFormat/>
    <w:rsid w:val="00F03D69"/>
    <w:pPr>
      <w:numPr>
        <w:ilvl w:val="2"/>
        <w:numId w:val="11"/>
      </w:numPr>
      <w:contextualSpacing/>
    </w:pPr>
  </w:style>
  <w:style w:type="paragraph" w:styleId="ListBullet4">
    <w:name w:val="List Bullet 4"/>
    <w:basedOn w:val="BodyText"/>
    <w:uiPriority w:val="99"/>
    <w:semiHidden/>
    <w:rsid w:val="00F03D69"/>
    <w:pPr>
      <w:numPr>
        <w:ilvl w:val="3"/>
        <w:numId w:val="11"/>
      </w:numPr>
      <w:contextualSpacing/>
    </w:pPr>
  </w:style>
  <w:style w:type="paragraph" w:styleId="ListBullet5">
    <w:name w:val="List Bullet 5"/>
    <w:basedOn w:val="BodyText"/>
    <w:uiPriority w:val="99"/>
    <w:semiHidden/>
    <w:rsid w:val="00F03D69"/>
    <w:pPr>
      <w:numPr>
        <w:ilvl w:val="4"/>
        <w:numId w:val="11"/>
      </w:numPr>
      <w:contextualSpacing/>
    </w:pPr>
  </w:style>
  <w:style w:type="paragraph" w:styleId="ListContinue">
    <w:name w:val="List Continue"/>
    <w:basedOn w:val="BodyText"/>
    <w:uiPriority w:val="16"/>
    <w:rsid w:val="00C93CAA"/>
    <w:pPr>
      <w:spacing w:after="50"/>
      <w:ind w:left="851"/>
    </w:pPr>
  </w:style>
  <w:style w:type="paragraph" w:styleId="ListContinue2">
    <w:name w:val="List Continue 2"/>
    <w:basedOn w:val="BodyText"/>
    <w:uiPriority w:val="16"/>
    <w:rsid w:val="00C93CAA"/>
    <w:pPr>
      <w:spacing w:after="50"/>
      <w:ind w:left="1134"/>
    </w:pPr>
  </w:style>
  <w:style w:type="paragraph" w:styleId="ListContinue3">
    <w:name w:val="List Continue 3"/>
    <w:basedOn w:val="BodyText"/>
    <w:uiPriority w:val="16"/>
    <w:rsid w:val="00C93CAA"/>
    <w:pPr>
      <w:spacing w:after="50"/>
      <w:ind w:left="1021"/>
    </w:pPr>
  </w:style>
  <w:style w:type="paragraph" w:styleId="ListContinue4">
    <w:name w:val="List Continue 4"/>
    <w:basedOn w:val="BodyText"/>
    <w:uiPriority w:val="16"/>
    <w:rsid w:val="00C93CAA"/>
    <w:pPr>
      <w:spacing w:after="50"/>
      <w:ind w:left="1474"/>
    </w:pPr>
  </w:style>
  <w:style w:type="paragraph" w:styleId="ListContinue5">
    <w:name w:val="List Continue 5"/>
    <w:basedOn w:val="BodyText"/>
    <w:uiPriority w:val="16"/>
    <w:rsid w:val="00C93CAA"/>
    <w:pPr>
      <w:spacing w:after="50"/>
      <w:ind w:left="1928"/>
    </w:pPr>
  </w:style>
  <w:style w:type="paragraph" w:styleId="ListNumber">
    <w:name w:val="List Number"/>
    <w:basedOn w:val="BodyText"/>
    <w:uiPriority w:val="16"/>
    <w:rsid w:val="0030692D"/>
    <w:pPr>
      <w:numPr>
        <w:numId w:val="12"/>
      </w:numPr>
      <w:spacing w:after="50"/>
    </w:pPr>
  </w:style>
  <w:style w:type="paragraph" w:styleId="ListNumber2">
    <w:name w:val="List Number 2"/>
    <w:basedOn w:val="BodyText"/>
    <w:uiPriority w:val="16"/>
    <w:rsid w:val="0030692D"/>
    <w:pPr>
      <w:numPr>
        <w:ilvl w:val="1"/>
        <w:numId w:val="12"/>
      </w:numPr>
      <w:spacing w:after="50"/>
    </w:pPr>
  </w:style>
  <w:style w:type="paragraph" w:styleId="ListNumber3">
    <w:name w:val="List Number 3"/>
    <w:basedOn w:val="BodyText"/>
    <w:uiPriority w:val="16"/>
    <w:rsid w:val="0030692D"/>
    <w:pPr>
      <w:numPr>
        <w:ilvl w:val="2"/>
        <w:numId w:val="12"/>
      </w:numPr>
      <w:spacing w:after="50"/>
    </w:pPr>
  </w:style>
  <w:style w:type="paragraph" w:styleId="ListNumber4">
    <w:name w:val="List Number 4"/>
    <w:basedOn w:val="BodyText"/>
    <w:uiPriority w:val="99"/>
    <w:semiHidden/>
    <w:rsid w:val="0030692D"/>
    <w:pPr>
      <w:numPr>
        <w:ilvl w:val="3"/>
        <w:numId w:val="12"/>
      </w:numPr>
      <w:contextualSpacing/>
    </w:pPr>
  </w:style>
  <w:style w:type="paragraph" w:styleId="ListNumber5">
    <w:name w:val="List Number 5"/>
    <w:basedOn w:val="BodyText"/>
    <w:uiPriority w:val="99"/>
    <w:semiHidden/>
    <w:rsid w:val="0030692D"/>
    <w:pPr>
      <w:numPr>
        <w:ilvl w:val="4"/>
        <w:numId w:val="12"/>
      </w:numPr>
      <w:contextualSpacing/>
    </w:pPr>
  </w:style>
  <w:style w:type="paragraph" w:styleId="ListParagraph">
    <w:name w:val="List Paragraph"/>
    <w:aliases w:val="Numbered Para 1,Dot pt,No Spacing1,List Paragraph Char Char Char,Indicator Text,List Paragraph1,Bullet Points,MAIN CONTENT,F5 List Paragraph,List Paragraph12,Colorful List - Accent 11,Normal numbered,OBC Bullet,List Paragraph2,L,Bullet 1"/>
    <w:basedOn w:val="Normal"/>
    <w:link w:val="ListParagraphChar"/>
    <w:uiPriority w:val="34"/>
    <w:qFormat/>
    <w:rsid w:val="00DD0DDC"/>
    <w:pPr>
      <w:ind w:left="720"/>
      <w:contextualSpacing/>
    </w:pPr>
  </w:style>
  <w:style w:type="numbering" w:styleId="NHSBullets" w:customStyle="1">
    <w:name w:val="NHS Bullets"/>
    <w:basedOn w:val="NoList"/>
    <w:uiPriority w:val="99"/>
    <w:rsid w:val="00F03D69"/>
    <w:pPr>
      <w:numPr>
        <w:numId w:val="11"/>
      </w:numPr>
    </w:pPr>
  </w:style>
  <w:style w:type="numbering" w:styleId="NHSListNumbers" w:customStyle="1">
    <w:name w:val="NHS List Numbers"/>
    <w:basedOn w:val="NHSBullets"/>
    <w:uiPriority w:val="99"/>
    <w:rsid w:val="0030692D"/>
    <w:pPr>
      <w:numPr>
        <w:numId w:val="13"/>
      </w:numPr>
    </w:pPr>
  </w:style>
  <w:style w:type="paragraph" w:styleId="BodyTextNoSpacing" w:customStyle="1">
    <w:name w:val="Body Text No Spacing"/>
    <w:basedOn w:val="BodyText"/>
    <w:qFormat/>
    <w:rsid w:val="00C71AE6"/>
    <w:pPr>
      <w:spacing w:after="0"/>
    </w:pPr>
  </w:style>
  <w:style w:type="paragraph" w:styleId="TableText" w:customStyle="1">
    <w:name w:val="Table Text"/>
    <w:basedOn w:val="Normal"/>
    <w:uiPriority w:val="17"/>
    <w:qFormat/>
    <w:rsid w:val="00AF1E21"/>
  </w:style>
  <w:style w:type="paragraph" w:styleId="TableTitle" w:customStyle="1">
    <w:name w:val="Table Title"/>
    <w:basedOn w:val="TableText"/>
    <w:next w:val="TableText"/>
    <w:uiPriority w:val="16"/>
    <w:rsid w:val="00DD0DDC"/>
    <w:rPr>
      <w:b/>
    </w:rPr>
  </w:style>
  <w:style w:type="paragraph" w:styleId="TableBullet" w:customStyle="1">
    <w:name w:val="Table Bullet"/>
    <w:basedOn w:val="TableText"/>
    <w:uiPriority w:val="18"/>
    <w:qFormat/>
    <w:rsid w:val="00AF1E21"/>
    <w:pPr>
      <w:numPr>
        <w:numId w:val="15"/>
      </w:numPr>
    </w:pPr>
  </w:style>
  <w:style w:type="paragraph" w:styleId="TableBullet2" w:customStyle="1">
    <w:name w:val="Table Bullet 2"/>
    <w:basedOn w:val="TableBullet"/>
    <w:uiPriority w:val="18"/>
    <w:qFormat/>
    <w:rsid w:val="009A1A5D"/>
    <w:pPr>
      <w:numPr>
        <w:ilvl w:val="1"/>
      </w:numPr>
    </w:pPr>
  </w:style>
  <w:style w:type="numbering" w:styleId="NHSTableBullets" w:customStyle="1">
    <w:name w:val="NHS Table Bullets"/>
    <w:basedOn w:val="NoList"/>
    <w:uiPriority w:val="99"/>
    <w:rsid w:val="00AF1E21"/>
    <w:pPr>
      <w:numPr>
        <w:numId w:val="15"/>
      </w:numPr>
    </w:pPr>
  </w:style>
  <w:style w:type="table" w:styleId="TableGrid">
    <w:name w:val="Table Grid"/>
    <w:basedOn w:val="TableNormal"/>
    <w:uiPriority w:val="39"/>
    <w:rsid w:val="00281427"/>
    <w:tblPr>
      <w:tblCellMar>
        <w:left w:w="0" w:type="dxa"/>
        <w:right w:w="0" w:type="dxa"/>
      </w:tblCellMar>
    </w:tblPr>
  </w:style>
  <w:style w:type="character" w:styleId="PlaceholderText">
    <w:name w:val="Placeholder Text"/>
    <w:basedOn w:val="DefaultParagraphFont"/>
    <w:uiPriority w:val="99"/>
    <w:semiHidden/>
    <w:rsid w:val="00E01307"/>
    <w:rPr>
      <w:color w:val="auto"/>
      <w:bdr w:val="none" w:color="auto" w:sz="0" w:space="0"/>
      <w:shd w:val="clear" w:color="auto" w:fill="FFFF00"/>
    </w:rPr>
  </w:style>
  <w:style w:type="paragraph" w:styleId="LastBullet" w:customStyle="1">
    <w:name w:val="Last Bullet"/>
    <w:basedOn w:val="ListBullet"/>
    <w:next w:val="BodyText"/>
    <w:uiPriority w:val="15"/>
    <w:qFormat/>
    <w:rsid w:val="003B6559"/>
    <w:pPr>
      <w:spacing w:after="280"/>
    </w:pPr>
  </w:style>
  <w:style w:type="paragraph" w:styleId="LastBullet2" w:customStyle="1">
    <w:name w:val="Last Bullet 2"/>
    <w:basedOn w:val="ListBullet2"/>
    <w:next w:val="BodyText"/>
    <w:uiPriority w:val="15"/>
    <w:qFormat/>
    <w:rsid w:val="003B6559"/>
    <w:pPr>
      <w:spacing w:after="280"/>
      <w:ind w:left="1135" w:hanging="284"/>
    </w:pPr>
  </w:style>
  <w:style w:type="paragraph" w:styleId="Heading1Numbered" w:customStyle="1">
    <w:name w:val="Heading 1 Numbered"/>
    <w:basedOn w:val="Heading1"/>
    <w:next w:val="BodyText"/>
    <w:uiPriority w:val="9"/>
    <w:qFormat/>
    <w:rsid w:val="00833395"/>
    <w:pPr>
      <w:numPr>
        <w:numId w:val="16"/>
      </w:numPr>
    </w:pPr>
  </w:style>
  <w:style w:type="paragraph" w:styleId="Heading2Numbered" w:customStyle="1">
    <w:name w:val="Heading 2 Numbered"/>
    <w:basedOn w:val="Heading2"/>
    <w:next w:val="BodyText"/>
    <w:uiPriority w:val="9"/>
    <w:qFormat/>
    <w:rsid w:val="00833395"/>
    <w:pPr>
      <w:numPr>
        <w:ilvl w:val="1"/>
        <w:numId w:val="16"/>
      </w:numPr>
    </w:pPr>
  </w:style>
  <w:style w:type="paragraph" w:styleId="Heading3Numbered" w:customStyle="1">
    <w:name w:val="Heading 3 Numbered"/>
    <w:basedOn w:val="Heading3"/>
    <w:next w:val="BodyText"/>
    <w:uiPriority w:val="9"/>
    <w:qFormat/>
    <w:rsid w:val="00833395"/>
    <w:pPr>
      <w:numPr>
        <w:ilvl w:val="2"/>
        <w:numId w:val="16"/>
      </w:numPr>
    </w:pPr>
  </w:style>
  <w:style w:type="numbering" w:styleId="NHSHeadings" w:customStyle="1">
    <w:name w:val="NHS Headings"/>
    <w:basedOn w:val="NoList"/>
    <w:uiPriority w:val="99"/>
    <w:rsid w:val="00630977"/>
    <w:pPr>
      <w:numPr>
        <w:numId w:val="16"/>
      </w:numPr>
    </w:pPr>
  </w:style>
  <w:style w:type="numbering" w:styleId="NHSBodyText" w:customStyle="1">
    <w:name w:val="NHS Body Text"/>
    <w:basedOn w:val="NoList"/>
    <w:uiPriority w:val="99"/>
    <w:rsid w:val="0014017A"/>
    <w:pPr>
      <w:numPr>
        <w:numId w:val="17"/>
      </w:numPr>
    </w:pPr>
  </w:style>
  <w:style w:type="paragraph" w:styleId="BodyText2">
    <w:name w:val="Body Text 2"/>
    <w:basedOn w:val="BodyText"/>
    <w:link w:val="BodyText2Char"/>
    <w:qFormat/>
    <w:rsid w:val="0014017A"/>
    <w:pPr>
      <w:numPr>
        <w:numId w:val="17"/>
      </w:numPr>
    </w:pPr>
  </w:style>
  <w:style w:type="character" w:styleId="BodyText2Char" w:customStyle="1">
    <w:name w:val="Body Text 2 Char"/>
    <w:basedOn w:val="DefaultParagraphFont"/>
    <w:link w:val="BodyText2"/>
    <w:rsid w:val="0014017A"/>
  </w:style>
  <w:style w:type="character" w:styleId="Highlight" w:customStyle="1">
    <w:name w:val="Highlight"/>
    <w:basedOn w:val="DefaultParagraphFont"/>
    <w:uiPriority w:val="1"/>
    <w:rsid w:val="00CB207C"/>
    <w:rPr>
      <w:color w:val="41B6E6"/>
    </w:rPr>
  </w:style>
  <w:style w:type="paragraph" w:styleId="IntroText" w:customStyle="1">
    <w:name w:val="Intro Text"/>
    <w:basedOn w:val="BodyText"/>
    <w:next w:val="BodyText"/>
    <w:rsid w:val="00CB207C"/>
    <w:pPr>
      <w:spacing w:after="0" w:line="400" w:lineRule="exact"/>
    </w:pPr>
    <w:rPr>
      <w:color w:val="005EB8"/>
      <w:sz w:val="28"/>
    </w:rPr>
  </w:style>
  <w:style w:type="table" w:styleId="NHSTableDarkBlue" w:customStyle="1">
    <w:name w:val="NHS Table Dark Blue"/>
    <w:basedOn w:val="TableNormal"/>
    <w:uiPriority w:val="99"/>
    <w:rsid w:val="00CE0FD5"/>
    <w:tblPr>
      <w:tblStyleRowBandSize w:val="1"/>
      <w:tblBorders>
        <w:insideH w:val="single" w:color="005EB8" w:sz="4" w:space="0"/>
        <w:insideV w:val="single" w:color="005EB8" w:sz="4" w:space="0"/>
      </w:tblBorders>
      <w:tblCellMar>
        <w:top w:w="113" w:type="dxa"/>
        <w:bottom w:w="113" w:type="dxa"/>
      </w:tblCellMar>
    </w:tblPr>
    <w:tblStylePr w:type="firstRow">
      <w:rPr>
        <w:rFonts w:ascii="Open Sans" w:hAnsi="Open Sans"/>
        <w:b/>
        <w:i w:val="0"/>
        <w:color w:val="FFFFFF"/>
        <w:sz w:val="24"/>
      </w:rPr>
      <w:tblPr/>
      <w:tcPr>
        <w:tcBorders>
          <w:top w:val="nil"/>
          <w:left w:val="nil"/>
          <w:bottom w:val="nil"/>
          <w:right w:val="nil"/>
          <w:insideH w:val="nil"/>
          <w:insideV w:val="nil"/>
          <w:tl2br w:val="nil"/>
          <w:tr2bl w:val="nil"/>
        </w:tcBorders>
        <w:shd w:val="clear" w:color="auto" w:fill="005EB8"/>
      </w:tcPr>
    </w:tblStylePr>
    <w:tblStylePr w:type="band1Horz">
      <w:tblPr/>
      <w:tcPr>
        <w:tcBorders>
          <w:top w:val="nil"/>
          <w:left w:val="nil"/>
          <w:bottom w:val="nil"/>
          <w:right w:val="nil"/>
          <w:insideH w:val="nil"/>
          <w:insideV w:val="single" w:color="005EB8" w:sz="4" w:space="0"/>
          <w:tl2br w:val="nil"/>
          <w:tr2bl w:val="nil"/>
        </w:tcBorders>
        <w:shd w:val="clear" w:color="auto" w:fill="CCDFF1"/>
      </w:tcPr>
    </w:tblStylePr>
  </w:style>
  <w:style w:type="table" w:styleId="NHSTableBrightBlue" w:customStyle="1">
    <w:name w:val="NHS Table Bright Blue"/>
    <w:basedOn w:val="NHSTableDarkBlue"/>
    <w:uiPriority w:val="99"/>
    <w:rsid w:val="00CC1798"/>
    <w:tblPr>
      <w:tblBorders>
        <w:insideH w:val="single" w:color="0072CE" w:sz="4" w:space="0"/>
        <w:insideV w:val="single" w:color="0072CE" w:sz="4" w:space="0"/>
      </w:tblBorders>
    </w:tblPr>
    <w:tblStylePr w:type="firstRow">
      <w:rPr>
        <w:rFonts w:ascii="Bahnschrift SemiBold" w:hAnsi="Bahnschrift SemiBold"/>
        <w:b/>
        <w:i w:val="0"/>
        <w:color w:val="FFFFFF"/>
        <w:sz w:val="24"/>
      </w:rPr>
      <w:tblPr/>
      <w:tcPr>
        <w:tcBorders>
          <w:top w:val="nil"/>
          <w:left w:val="nil"/>
          <w:bottom w:val="nil"/>
          <w:right w:val="nil"/>
          <w:insideH w:val="nil"/>
          <w:insideV w:val="nil"/>
          <w:tl2br w:val="nil"/>
          <w:tr2bl w:val="nil"/>
        </w:tcBorders>
        <w:shd w:val="clear" w:color="auto" w:fill="0072CE"/>
      </w:tcPr>
    </w:tblStylePr>
    <w:tblStylePr w:type="band1Horz">
      <w:tblPr/>
      <w:tcPr>
        <w:tcBorders>
          <w:top w:val="nil"/>
          <w:left w:val="nil"/>
          <w:bottom w:val="nil"/>
          <w:right w:val="nil"/>
          <w:insideH w:val="nil"/>
          <w:insideV w:val="single" w:color="0072CE" w:sz="4" w:space="0"/>
          <w:tl2br w:val="nil"/>
          <w:tr2bl w:val="nil"/>
        </w:tcBorders>
        <w:shd w:val="clear" w:color="auto" w:fill="CCE3F5"/>
      </w:tcPr>
    </w:tblStylePr>
  </w:style>
  <w:style w:type="table" w:styleId="NHSTableLightBlue" w:customStyle="1">
    <w:name w:val="NHS Table Light Blue"/>
    <w:basedOn w:val="NHSTableDarkBlue"/>
    <w:uiPriority w:val="99"/>
    <w:rsid w:val="0061299F"/>
    <w:tblPr>
      <w:tblBorders>
        <w:insideH w:val="single" w:color="41B6E6" w:sz="4" w:space="0"/>
        <w:insideV w:val="single" w:color="41B6E6" w:sz="4" w:space="0"/>
      </w:tblBorders>
    </w:tblPr>
    <w:tblStylePr w:type="firstRow">
      <w:rPr>
        <w:rFonts w:ascii="Bahnschrift SemiBold" w:hAnsi="Bahnschrift SemiBold"/>
        <w:b/>
        <w:i w:val="0"/>
        <w:color w:val="FFFFFF"/>
        <w:sz w:val="24"/>
      </w:rPr>
      <w:tblPr/>
      <w:tcPr>
        <w:tcBorders>
          <w:top w:val="nil"/>
          <w:left w:val="nil"/>
          <w:bottom w:val="nil"/>
          <w:right w:val="nil"/>
          <w:insideH w:val="nil"/>
          <w:insideV w:val="nil"/>
          <w:tl2br w:val="nil"/>
          <w:tr2bl w:val="nil"/>
        </w:tcBorders>
        <w:shd w:val="clear" w:color="auto" w:fill="41B6E6"/>
      </w:tcPr>
    </w:tblStylePr>
    <w:tblStylePr w:type="band1Horz">
      <w:tblPr/>
      <w:tcPr>
        <w:tcBorders>
          <w:top w:val="nil"/>
          <w:left w:val="nil"/>
          <w:bottom w:val="nil"/>
          <w:right w:val="nil"/>
          <w:insideH w:val="nil"/>
          <w:insideV w:val="single" w:color="41B6E6" w:sz="4" w:space="0"/>
          <w:tl2br w:val="nil"/>
          <w:tr2bl w:val="nil"/>
        </w:tcBorders>
        <w:shd w:val="clear" w:color="auto" w:fill="D9F0FA"/>
      </w:tcPr>
    </w:tblStylePr>
  </w:style>
  <w:style w:type="table" w:styleId="NHSTableGreen" w:customStyle="1">
    <w:name w:val="NHS Table Green"/>
    <w:basedOn w:val="NHSTableDarkBlue"/>
    <w:uiPriority w:val="99"/>
    <w:rsid w:val="00BE7AED"/>
    <w:tblPr>
      <w:tblBorders>
        <w:insideH w:val="single" w:color="009639" w:sz="4" w:space="0"/>
        <w:insideV w:val="single" w:color="009639" w:sz="4" w:space="0"/>
      </w:tblBorders>
    </w:tblPr>
    <w:tblStylePr w:type="firstRow">
      <w:rPr>
        <w:rFonts w:ascii="Bahnschrift SemiBold" w:hAnsi="Bahnschrift SemiBold"/>
        <w:b/>
        <w:i w:val="0"/>
        <w:color w:val="FFFFFF"/>
        <w:sz w:val="24"/>
      </w:rPr>
      <w:tblPr/>
      <w:tcPr>
        <w:tcBorders>
          <w:top w:val="nil"/>
          <w:left w:val="nil"/>
          <w:bottom w:val="nil"/>
          <w:right w:val="nil"/>
          <w:insideH w:val="nil"/>
          <w:insideV w:val="nil"/>
          <w:tl2br w:val="nil"/>
          <w:tr2bl w:val="nil"/>
        </w:tcBorders>
        <w:shd w:val="clear" w:color="auto" w:fill="009639"/>
      </w:tcPr>
    </w:tblStylePr>
    <w:tblStylePr w:type="band1Horz">
      <w:tblPr/>
      <w:tcPr>
        <w:tcBorders>
          <w:top w:val="nil"/>
          <w:left w:val="nil"/>
          <w:bottom w:val="nil"/>
          <w:right w:val="nil"/>
          <w:insideH w:val="nil"/>
          <w:insideV w:val="single" w:color="009639" w:sz="4" w:space="0"/>
          <w:tl2br w:val="nil"/>
          <w:tr2bl w:val="nil"/>
        </w:tcBorders>
        <w:shd w:val="clear" w:color="auto" w:fill="CCEAD7"/>
      </w:tcPr>
    </w:tblStylePr>
  </w:style>
  <w:style w:type="table" w:styleId="NHSTableDarkRed" w:customStyle="1">
    <w:name w:val="NHS Table Dark Red"/>
    <w:basedOn w:val="NHSTableDarkBlue"/>
    <w:uiPriority w:val="99"/>
    <w:rsid w:val="00CB273B"/>
    <w:tblPr>
      <w:tblBorders>
        <w:insideH w:val="single" w:color="8A1538" w:sz="4" w:space="0"/>
        <w:insideV w:val="single" w:color="8A1538" w:sz="4" w:space="0"/>
      </w:tblBorders>
    </w:tblPr>
    <w:tblStylePr w:type="firstRow">
      <w:rPr>
        <w:rFonts w:ascii="Bahnschrift SemiBold" w:hAnsi="Bahnschrift SemiBold"/>
        <w:b/>
        <w:i w:val="0"/>
        <w:color w:val="FFFFFF"/>
        <w:sz w:val="24"/>
      </w:rPr>
      <w:tblPr/>
      <w:tcPr>
        <w:tcBorders>
          <w:top w:val="nil"/>
          <w:left w:val="nil"/>
          <w:bottom w:val="nil"/>
          <w:right w:val="nil"/>
          <w:insideH w:val="nil"/>
          <w:insideV w:val="nil"/>
          <w:tl2br w:val="nil"/>
          <w:tr2bl w:val="nil"/>
        </w:tcBorders>
        <w:shd w:val="clear" w:color="auto" w:fill="8A1538"/>
      </w:tcPr>
    </w:tblStylePr>
    <w:tblStylePr w:type="band1Horz">
      <w:tblPr/>
      <w:tcPr>
        <w:tcBorders>
          <w:top w:val="nil"/>
          <w:left w:val="nil"/>
          <w:bottom w:val="nil"/>
          <w:right w:val="nil"/>
          <w:insideH w:val="nil"/>
          <w:insideV w:val="single" w:color="8A1538" w:sz="4" w:space="0"/>
          <w:tl2br w:val="nil"/>
          <w:tr2bl w:val="nil"/>
        </w:tcBorders>
        <w:shd w:val="clear" w:color="auto" w:fill="E8D0D7"/>
      </w:tcPr>
    </w:tblStylePr>
  </w:style>
  <w:style w:type="table" w:styleId="NHSHighlightBoxDarkBlue" w:customStyle="1">
    <w:name w:val="NHS Highlight Box Dark Blue"/>
    <w:basedOn w:val="TableNormal"/>
    <w:uiPriority w:val="99"/>
    <w:rsid w:val="00D05380"/>
    <w:tblPr>
      <w:tblCellMar>
        <w:top w:w="284" w:type="dxa"/>
        <w:left w:w="284" w:type="dxa"/>
        <w:bottom w:w="284" w:type="dxa"/>
        <w:right w:w="284" w:type="dxa"/>
      </w:tblCellMar>
    </w:tblPr>
    <w:tcPr>
      <w:shd w:val="clear" w:color="auto" w:fill="CCDFF1"/>
    </w:tcPr>
  </w:style>
  <w:style w:type="table" w:styleId="NHSHighlightBoxBrightBlue" w:customStyle="1">
    <w:name w:val="NHS Highlight Box Bright Blue"/>
    <w:basedOn w:val="NHSHighlightBoxDarkBlue"/>
    <w:uiPriority w:val="99"/>
    <w:rsid w:val="00D05380"/>
    <w:tblPr/>
    <w:tcPr>
      <w:shd w:val="clear" w:color="auto" w:fill="CCE3F5"/>
    </w:tcPr>
  </w:style>
  <w:style w:type="table" w:styleId="NHSHighlightBoxLightBlue" w:customStyle="1">
    <w:name w:val="NHS Highlight Box Light Blue"/>
    <w:basedOn w:val="NHSHighlightBoxDarkBlue"/>
    <w:uiPriority w:val="99"/>
    <w:rsid w:val="00244BB6"/>
    <w:tblPr/>
    <w:tcPr>
      <w:shd w:val="clear" w:color="auto" w:fill="D9F0FA"/>
    </w:tcPr>
  </w:style>
  <w:style w:type="table" w:styleId="NHSHighlightBoxGreen" w:customStyle="1">
    <w:name w:val="NHS Highlight Box Green"/>
    <w:basedOn w:val="NHSHighlightBoxDarkBlue"/>
    <w:uiPriority w:val="99"/>
    <w:rsid w:val="00AD18B5"/>
    <w:tblPr/>
    <w:tcPr>
      <w:shd w:val="clear" w:color="auto" w:fill="CCEAD7"/>
    </w:tcPr>
  </w:style>
  <w:style w:type="table" w:styleId="NHSHighlightBoxDarkRed" w:customStyle="1">
    <w:name w:val="NHS Highlight Box Dark Red"/>
    <w:basedOn w:val="NHSHighlightBoxDarkBlue"/>
    <w:uiPriority w:val="99"/>
    <w:rsid w:val="00D05380"/>
    <w:tblPr/>
    <w:tcPr>
      <w:shd w:val="clear" w:color="auto" w:fill="E8D0D7"/>
    </w:tcPr>
  </w:style>
  <w:style w:type="paragraph" w:styleId="BackPage" w:customStyle="1">
    <w:name w:val="Back Page"/>
    <w:basedOn w:val="Normal"/>
    <w:uiPriority w:val="99"/>
    <w:rsid w:val="00087FD8"/>
    <w:rPr>
      <w:color w:val="005EB8"/>
    </w:rPr>
  </w:style>
  <w:style w:type="character" w:styleId="Hyperlink">
    <w:name w:val="Hyperlink"/>
    <w:basedOn w:val="DefaultParagraphFont"/>
    <w:uiPriority w:val="99"/>
    <w:unhideWhenUsed/>
    <w:rsid w:val="00510CDF"/>
    <w:rPr>
      <w:color w:val="0563C1" w:themeColor="hyperlink"/>
      <w:u w:val="single"/>
    </w:rPr>
  </w:style>
  <w:style w:type="paragraph" w:styleId="Classification" w:customStyle="1">
    <w:name w:val="Classification"/>
    <w:basedOn w:val="Normal"/>
    <w:uiPriority w:val="99"/>
    <w:semiHidden/>
    <w:rsid w:val="00E01307"/>
    <w:rPr>
      <w:color w:val="768692"/>
    </w:rPr>
  </w:style>
  <w:style w:type="table" w:styleId="NHSTableBlue" w:customStyle="1">
    <w:name w:val="NHS Table Blue"/>
    <w:basedOn w:val="NHSTableDarkBlue"/>
    <w:uiPriority w:val="99"/>
    <w:rsid w:val="005F4852"/>
    <w:tblPr/>
    <w:tblStylePr w:type="firstRow">
      <w:rPr>
        <w:rFonts w:ascii="Bahnschrift SemiBold" w:hAnsi="Bahnschrift SemiBold"/>
        <w:b/>
        <w:i w:val="0"/>
        <w:color w:val="FFFFFF"/>
        <w:sz w:val="24"/>
      </w:rPr>
      <w:tblPr/>
      <w:tcPr>
        <w:tcBorders>
          <w:top w:val="nil"/>
          <w:left w:val="nil"/>
          <w:bottom w:val="nil"/>
          <w:right w:val="nil"/>
          <w:insideH w:val="nil"/>
          <w:insideV w:val="nil"/>
          <w:tl2br w:val="nil"/>
          <w:tr2bl w:val="nil"/>
        </w:tcBorders>
        <w:shd w:val="clear" w:color="auto" w:fill="003087"/>
      </w:tcPr>
    </w:tblStylePr>
    <w:tblStylePr w:type="band1Horz">
      <w:tblPr/>
      <w:tcPr>
        <w:tcBorders>
          <w:top w:val="nil"/>
          <w:left w:val="nil"/>
          <w:bottom w:val="nil"/>
          <w:right w:val="nil"/>
          <w:insideH w:val="nil"/>
          <w:insideV w:val="single" w:color="005EB8" w:sz="4" w:space="0"/>
          <w:tl2br w:val="nil"/>
          <w:tr2bl w:val="nil"/>
        </w:tcBorders>
        <w:shd w:val="clear" w:color="auto" w:fill="CCD6E7"/>
      </w:tcPr>
    </w:tblStylePr>
  </w:style>
  <w:style w:type="table" w:styleId="NHSHighlightBoxBlue" w:customStyle="1">
    <w:name w:val="NHS Highlight Box Blue"/>
    <w:basedOn w:val="TableNormal"/>
    <w:uiPriority w:val="99"/>
    <w:rsid w:val="00D05380"/>
    <w:tblPr>
      <w:tblCellMar>
        <w:top w:w="284" w:type="dxa"/>
        <w:left w:w="284" w:type="dxa"/>
        <w:bottom w:w="284" w:type="dxa"/>
        <w:right w:w="284" w:type="dxa"/>
      </w:tblCellMar>
    </w:tblPr>
    <w:tcPr>
      <w:shd w:val="clear" w:color="auto" w:fill="CCD6E7"/>
    </w:tcPr>
  </w:style>
  <w:style w:type="character" w:styleId="FooterPipe" w:customStyle="1">
    <w:name w:val="Footer Pipe"/>
    <w:basedOn w:val="DefaultParagraphFont"/>
    <w:uiPriority w:val="99"/>
    <w:rsid w:val="00CF3E44"/>
    <w:rPr>
      <w:color w:val="005EB8"/>
    </w:rPr>
  </w:style>
  <w:style w:type="character" w:styleId="UnresolvedMention">
    <w:name w:val="Unresolved Mention"/>
    <w:basedOn w:val="DefaultParagraphFont"/>
    <w:uiPriority w:val="99"/>
    <w:semiHidden/>
    <w:unhideWhenUsed/>
    <w:rsid w:val="007F790E"/>
    <w:rPr>
      <w:color w:val="605E5C"/>
      <w:shd w:val="clear" w:color="auto" w:fill="E1DFDD"/>
    </w:rPr>
  </w:style>
  <w:style w:type="paragraph" w:styleId="BalloonText">
    <w:name w:val="Balloon Text"/>
    <w:basedOn w:val="Normal"/>
    <w:link w:val="BalloonTextChar"/>
    <w:uiPriority w:val="99"/>
    <w:semiHidden/>
    <w:unhideWhenUsed/>
    <w:rsid w:val="009568F2"/>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568F2"/>
    <w:rPr>
      <w:rFonts w:ascii="Segoe UI" w:hAnsi="Segoe UI" w:cs="Segoe UI"/>
      <w:sz w:val="18"/>
      <w:szCs w:val="18"/>
    </w:rPr>
  </w:style>
  <w:style w:type="character" w:styleId="CommentReference">
    <w:name w:val="annotation reference"/>
    <w:basedOn w:val="DefaultParagraphFont"/>
    <w:uiPriority w:val="99"/>
    <w:semiHidden/>
    <w:unhideWhenUsed/>
    <w:rsid w:val="00FB1BA6"/>
    <w:rPr>
      <w:sz w:val="16"/>
      <w:szCs w:val="16"/>
    </w:rPr>
  </w:style>
  <w:style w:type="paragraph" w:styleId="CommentText">
    <w:name w:val="annotation text"/>
    <w:basedOn w:val="Normal"/>
    <w:link w:val="CommentTextChar"/>
    <w:uiPriority w:val="99"/>
    <w:unhideWhenUsed/>
    <w:rsid w:val="00FB1BA6"/>
    <w:pPr>
      <w:spacing w:after="200"/>
    </w:pPr>
    <w:rPr>
      <w:rFonts w:asciiTheme="minorHAnsi" w:hAnsiTheme="minorHAnsi"/>
      <w:color w:val="auto"/>
      <w:sz w:val="20"/>
      <w:szCs w:val="20"/>
    </w:rPr>
  </w:style>
  <w:style w:type="character" w:styleId="CommentTextChar" w:customStyle="1">
    <w:name w:val="Comment Text Char"/>
    <w:basedOn w:val="DefaultParagraphFont"/>
    <w:link w:val="CommentText"/>
    <w:uiPriority w:val="99"/>
    <w:rsid w:val="00FB1BA6"/>
    <w:rPr>
      <w:rFonts w:asciiTheme="minorHAnsi" w:hAnsiTheme="minorHAnsi"/>
      <w:color w:val="auto"/>
      <w:sz w:val="20"/>
      <w:szCs w:val="20"/>
    </w:rPr>
  </w:style>
  <w:style w:type="character" w:styleId="ListParagraphChar" w:customStyle="1">
    <w:name w:val="List Paragraph Char"/>
    <w:aliases w:val="Numbered Para 1 Char,Dot pt Char,No Spacing1 Char,List Paragraph Char Char Char Char,Indicator Text Char,List Paragraph1 Char,Bullet Points Char,MAIN CONTENT Char,F5 List Paragraph Char,List Paragraph12 Char,Normal numbered Char"/>
    <w:link w:val="ListParagraph"/>
    <w:uiPriority w:val="34"/>
    <w:qFormat/>
    <w:locked/>
    <w:rsid w:val="00532FC1"/>
  </w:style>
  <w:style w:type="paragraph" w:styleId="NormalWeb">
    <w:name w:val="Normal (Web)"/>
    <w:basedOn w:val="Normal"/>
    <w:uiPriority w:val="99"/>
    <w:semiHidden/>
    <w:unhideWhenUsed/>
    <w:rsid w:val="00532FC1"/>
    <w:pPr>
      <w:spacing w:before="100" w:beforeAutospacing="1" w:after="100" w:afterAutospacing="1"/>
    </w:pPr>
    <w:rPr>
      <w:rFonts w:ascii="Times New Roman" w:hAnsi="Times New Roman" w:eastAsia="Times New Roman" w:cs="Times New Roman"/>
      <w:color w:val="auto"/>
      <w:lang w:eastAsia="en-GB"/>
    </w:rPr>
  </w:style>
  <w:style w:type="table" w:styleId="TableGrid1" w:customStyle="1">
    <w:name w:val="Table Grid1"/>
    <w:basedOn w:val="TableNormal"/>
    <w:next w:val="TableGrid"/>
    <w:uiPriority w:val="59"/>
    <w:rsid w:val="00D21A8D"/>
    <w:tblPr>
      <w:tblCellMar>
        <w:left w:w="0" w:type="dxa"/>
        <w:right w:w="0" w:type="dxa"/>
      </w:tblCellMar>
    </w:tblPr>
  </w:style>
  <w:style w:type="paragraph" w:styleId="CommentSubject">
    <w:name w:val="annotation subject"/>
    <w:basedOn w:val="CommentText"/>
    <w:next w:val="CommentText"/>
    <w:link w:val="CommentSubjectChar"/>
    <w:uiPriority w:val="99"/>
    <w:semiHidden/>
    <w:unhideWhenUsed/>
    <w:rsid w:val="00D95C84"/>
    <w:pPr>
      <w:spacing w:after="0"/>
    </w:pPr>
    <w:rPr>
      <w:rFonts w:ascii="Arial" w:hAnsi="Arial"/>
      <w:b/>
      <w:bCs/>
      <w:color w:val="231F20"/>
    </w:rPr>
  </w:style>
  <w:style w:type="character" w:styleId="CommentSubjectChar" w:customStyle="1">
    <w:name w:val="Comment Subject Char"/>
    <w:basedOn w:val="CommentTextChar"/>
    <w:link w:val="CommentSubject"/>
    <w:uiPriority w:val="99"/>
    <w:semiHidden/>
    <w:rsid w:val="00D95C84"/>
    <w:rPr>
      <w:rFonts w:asciiTheme="minorHAnsi" w:hAnsiTheme="minorHAnsi"/>
      <w:b/>
      <w:bCs/>
      <w:color w:val="auto"/>
      <w:sz w:val="20"/>
      <w:szCs w:val="20"/>
    </w:rPr>
  </w:style>
  <w:style w:type="character" w:styleId="FollowedHyperlink">
    <w:name w:val="FollowedHyperlink"/>
    <w:basedOn w:val="DefaultParagraphFont"/>
    <w:uiPriority w:val="99"/>
    <w:semiHidden/>
    <w:unhideWhenUsed/>
    <w:rsid w:val="00DF35FC"/>
    <w:rPr>
      <w:color w:val="954F72" w:themeColor="followedHyperlink"/>
      <w:u w:val="single"/>
    </w:rPr>
  </w:style>
  <w:style w:type="paragraph" w:styleId="Revision">
    <w:name w:val="Revision"/>
    <w:hidden/>
    <w:uiPriority w:val="99"/>
    <w:semiHidden/>
    <w:rsid w:val="000411BE"/>
  </w:style>
  <w:style w:type="paragraph" w:styleId="Default" w:customStyle="1">
    <w:name w:val="Default"/>
    <w:rsid w:val="00CC4D5B"/>
    <w:pPr>
      <w:autoSpaceDE w:val="0"/>
      <w:autoSpaceDN w:val="0"/>
      <w:adjustRightInd w:val="0"/>
    </w:pPr>
    <w:rPr>
      <w:rFonts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714506">
      <w:bodyDiv w:val="1"/>
      <w:marLeft w:val="0"/>
      <w:marRight w:val="0"/>
      <w:marTop w:val="0"/>
      <w:marBottom w:val="0"/>
      <w:divBdr>
        <w:top w:val="none" w:sz="0" w:space="0" w:color="auto"/>
        <w:left w:val="none" w:sz="0" w:space="0" w:color="auto"/>
        <w:bottom w:val="none" w:sz="0" w:space="0" w:color="auto"/>
        <w:right w:val="none" w:sz="0" w:space="0" w:color="auto"/>
      </w:divBdr>
    </w:div>
    <w:div w:id="123079657">
      <w:bodyDiv w:val="1"/>
      <w:marLeft w:val="0"/>
      <w:marRight w:val="0"/>
      <w:marTop w:val="0"/>
      <w:marBottom w:val="0"/>
      <w:divBdr>
        <w:top w:val="none" w:sz="0" w:space="0" w:color="auto"/>
        <w:left w:val="none" w:sz="0" w:space="0" w:color="auto"/>
        <w:bottom w:val="none" w:sz="0" w:space="0" w:color="auto"/>
        <w:right w:val="none" w:sz="0" w:space="0" w:color="auto"/>
      </w:divBdr>
    </w:div>
    <w:div w:id="240022078">
      <w:bodyDiv w:val="1"/>
      <w:marLeft w:val="0"/>
      <w:marRight w:val="0"/>
      <w:marTop w:val="0"/>
      <w:marBottom w:val="0"/>
      <w:divBdr>
        <w:top w:val="none" w:sz="0" w:space="0" w:color="auto"/>
        <w:left w:val="none" w:sz="0" w:space="0" w:color="auto"/>
        <w:bottom w:val="none" w:sz="0" w:space="0" w:color="auto"/>
        <w:right w:val="none" w:sz="0" w:space="0" w:color="auto"/>
      </w:divBdr>
    </w:div>
    <w:div w:id="455753483">
      <w:bodyDiv w:val="1"/>
      <w:marLeft w:val="0"/>
      <w:marRight w:val="0"/>
      <w:marTop w:val="0"/>
      <w:marBottom w:val="0"/>
      <w:divBdr>
        <w:top w:val="none" w:sz="0" w:space="0" w:color="auto"/>
        <w:left w:val="none" w:sz="0" w:space="0" w:color="auto"/>
        <w:bottom w:val="none" w:sz="0" w:space="0" w:color="auto"/>
        <w:right w:val="none" w:sz="0" w:space="0" w:color="auto"/>
      </w:divBdr>
    </w:div>
    <w:div w:id="496455693">
      <w:bodyDiv w:val="1"/>
      <w:marLeft w:val="0"/>
      <w:marRight w:val="0"/>
      <w:marTop w:val="0"/>
      <w:marBottom w:val="0"/>
      <w:divBdr>
        <w:top w:val="none" w:sz="0" w:space="0" w:color="auto"/>
        <w:left w:val="none" w:sz="0" w:space="0" w:color="auto"/>
        <w:bottom w:val="none" w:sz="0" w:space="0" w:color="auto"/>
        <w:right w:val="none" w:sz="0" w:space="0" w:color="auto"/>
      </w:divBdr>
    </w:div>
    <w:div w:id="552814690">
      <w:bodyDiv w:val="1"/>
      <w:marLeft w:val="0"/>
      <w:marRight w:val="0"/>
      <w:marTop w:val="0"/>
      <w:marBottom w:val="0"/>
      <w:divBdr>
        <w:top w:val="none" w:sz="0" w:space="0" w:color="auto"/>
        <w:left w:val="none" w:sz="0" w:space="0" w:color="auto"/>
        <w:bottom w:val="none" w:sz="0" w:space="0" w:color="auto"/>
        <w:right w:val="none" w:sz="0" w:space="0" w:color="auto"/>
      </w:divBdr>
    </w:div>
    <w:div w:id="638917826">
      <w:bodyDiv w:val="1"/>
      <w:marLeft w:val="0"/>
      <w:marRight w:val="0"/>
      <w:marTop w:val="0"/>
      <w:marBottom w:val="0"/>
      <w:divBdr>
        <w:top w:val="none" w:sz="0" w:space="0" w:color="auto"/>
        <w:left w:val="none" w:sz="0" w:space="0" w:color="auto"/>
        <w:bottom w:val="none" w:sz="0" w:space="0" w:color="auto"/>
        <w:right w:val="none" w:sz="0" w:space="0" w:color="auto"/>
      </w:divBdr>
    </w:div>
    <w:div w:id="723139554">
      <w:bodyDiv w:val="1"/>
      <w:marLeft w:val="0"/>
      <w:marRight w:val="0"/>
      <w:marTop w:val="0"/>
      <w:marBottom w:val="0"/>
      <w:divBdr>
        <w:top w:val="none" w:sz="0" w:space="0" w:color="auto"/>
        <w:left w:val="none" w:sz="0" w:space="0" w:color="auto"/>
        <w:bottom w:val="none" w:sz="0" w:space="0" w:color="auto"/>
        <w:right w:val="none" w:sz="0" w:space="0" w:color="auto"/>
      </w:divBdr>
    </w:div>
    <w:div w:id="752892914">
      <w:bodyDiv w:val="1"/>
      <w:marLeft w:val="0"/>
      <w:marRight w:val="0"/>
      <w:marTop w:val="0"/>
      <w:marBottom w:val="0"/>
      <w:divBdr>
        <w:top w:val="none" w:sz="0" w:space="0" w:color="auto"/>
        <w:left w:val="none" w:sz="0" w:space="0" w:color="auto"/>
        <w:bottom w:val="none" w:sz="0" w:space="0" w:color="auto"/>
        <w:right w:val="none" w:sz="0" w:space="0" w:color="auto"/>
      </w:divBdr>
    </w:div>
    <w:div w:id="789204408">
      <w:bodyDiv w:val="1"/>
      <w:marLeft w:val="0"/>
      <w:marRight w:val="0"/>
      <w:marTop w:val="0"/>
      <w:marBottom w:val="0"/>
      <w:divBdr>
        <w:top w:val="none" w:sz="0" w:space="0" w:color="auto"/>
        <w:left w:val="none" w:sz="0" w:space="0" w:color="auto"/>
        <w:bottom w:val="none" w:sz="0" w:space="0" w:color="auto"/>
        <w:right w:val="none" w:sz="0" w:space="0" w:color="auto"/>
      </w:divBdr>
      <w:divsChild>
        <w:div w:id="577373399">
          <w:marLeft w:val="0"/>
          <w:marRight w:val="0"/>
          <w:marTop w:val="0"/>
          <w:marBottom w:val="0"/>
          <w:divBdr>
            <w:top w:val="none" w:sz="0" w:space="0" w:color="auto"/>
            <w:left w:val="none" w:sz="0" w:space="0" w:color="auto"/>
            <w:bottom w:val="none" w:sz="0" w:space="0" w:color="auto"/>
            <w:right w:val="none" w:sz="0" w:space="0" w:color="auto"/>
          </w:divBdr>
          <w:divsChild>
            <w:div w:id="1827284669">
              <w:marLeft w:val="-225"/>
              <w:marRight w:val="-225"/>
              <w:marTop w:val="0"/>
              <w:marBottom w:val="0"/>
              <w:divBdr>
                <w:top w:val="none" w:sz="0" w:space="0" w:color="auto"/>
                <w:left w:val="none" w:sz="0" w:space="0" w:color="auto"/>
                <w:bottom w:val="none" w:sz="0" w:space="0" w:color="auto"/>
                <w:right w:val="none" w:sz="0" w:space="0" w:color="auto"/>
              </w:divBdr>
              <w:divsChild>
                <w:div w:id="40687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887193">
      <w:bodyDiv w:val="1"/>
      <w:marLeft w:val="0"/>
      <w:marRight w:val="0"/>
      <w:marTop w:val="0"/>
      <w:marBottom w:val="0"/>
      <w:divBdr>
        <w:top w:val="none" w:sz="0" w:space="0" w:color="auto"/>
        <w:left w:val="none" w:sz="0" w:space="0" w:color="auto"/>
        <w:bottom w:val="none" w:sz="0" w:space="0" w:color="auto"/>
        <w:right w:val="none" w:sz="0" w:space="0" w:color="auto"/>
      </w:divBdr>
    </w:div>
    <w:div w:id="1024866683">
      <w:bodyDiv w:val="1"/>
      <w:marLeft w:val="0"/>
      <w:marRight w:val="0"/>
      <w:marTop w:val="0"/>
      <w:marBottom w:val="0"/>
      <w:divBdr>
        <w:top w:val="none" w:sz="0" w:space="0" w:color="auto"/>
        <w:left w:val="none" w:sz="0" w:space="0" w:color="auto"/>
        <w:bottom w:val="none" w:sz="0" w:space="0" w:color="auto"/>
        <w:right w:val="none" w:sz="0" w:space="0" w:color="auto"/>
      </w:divBdr>
      <w:divsChild>
        <w:div w:id="1374696570">
          <w:marLeft w:val="0"/>
          <w:marRight w:val="0"/>
          <w:marTop w:val="0"/>
          <w:marBottom w:val="0"/>
          <w:divBdr>
            <w:top w:val="none" w:sz="0" w:space="0" w:color="auto"/>
            <w:left w:val="none" w:sz="0" w:space="0" w:color="auto"/>
            <w:bottom w:val="none" w:sz="0" w:space="0" w:color="auto"/>
            <w:right w:val="none" w:sz="0" w:space="0" w:color="auto"/>
          </w:divBdr>
        </w:div>
        <w:div w:id="401298670">
          <w:marLeft w:val="0"/>
          <w:marRight w:val="0"/>
          <w:marTop w:val="0"/>
          <w:marBottom w:val="0"/>
          <w:divBdr>
            <w:top w:val="none" w:sz="0" w:space="0" w:color="auto"/>
            <w:left w:val="none" w:sz="0" w:space="0" w:color="auto"/>
            <w:bottom w:val="none" w:sz="0" w:space="0" w:color="auto"/>
            <w:right w:val="none" w:sz="0" w:space="0" w:color="auto"/>
          </w:divBdr>
          <w:divsChild>
            <w:div w:id="1968001410">
              <w:marLeft w:val="0"/>
              <w:marRight w:val="0"/>
              <w:marTop w:val="0"/>
              <w:marBottom w:val="0"/>
              <w:divBdr>
                <w:top w:val="none" w:sz="0" w:space="0" w:color="auto"/>
                <w:left w:val="none" w:sz="0" w:space="0" w:color="auto"/>
                <w:bottom w:val="none" w:sz="0" w:space="0" w:color="auto"/>
                <w:right w:val="none" w:sz="0" w:space="0" w:color="auto"/>
              </w:divBdr>
              <w:divsChild>
                <w:div w:id="2045053645">
                  <w:marLeft w:val="0"/>
                  <w:marRight w:val="0"/>
                  <w:marTop w:val="0"/>
                  <w:marBottom w:val="0"/>
                  <w:divBdr>
                    <w:top w:val="single" w:sz="48" w:space="0" w:color="FFFFFF"/>
                    <w:left w:val="none" w:sz="0" w:space="0" w:color="auto"/>
                    <w:bottom w:val="single" w:sz="48" w:space="0" w:color="FFFFFF"/>
                    <w:right w:val="none" w:sz="0" w:space="0" w:color="auto"/>
                  </w:divBdr>
                  <w:divsChild>
                    <w:div w:id="1968970970">
                      <w:marLeft w:val="0"/>
                      <w:marRight w:val="0"/>
                      <w:marTop w:val="0"/>
                      <w:marBottom w:val="0"/>
                      <w:divBdr>
                        <w:top w:val="none" w:sz="0" w:space="0" w:color="auto"/>
                        <w:left w:val="none" w:sz="0" w:space="0" w:color="auto"/>
                        <w:bottom w:val="none" w:sz="0" w:space="0" w:color="auto"/>
                        <w:right w:val="none" w:sz="0" w:space="0" w:color="auto"/>
                      </w:divBdr>
                      <w:divsChild>
                        <w:div w:id="1116875765">
                          <w:marLeft w:val="0"/>
                          <w:marRight w:val="0"/>
                          <w:marTop w:val="0"/>
                          <w:marBottom w:val="0"/>
                          <w:divBdr>
                            <w:top w:val="none" w:sz="0" w:space="0" w:color="auto"/>
                            <w:left w:val="none" w:sz="0" w:space="0" w:color="auto"/>
                            <w:bottom w:val="none" w:sz="0" w:space="0" w:color="auto"/>
                            <w:right w:val="none" w:sz="0" w:space="0" w:color="auto"/>
                          </w:divBdr>
                          <w:divsChild>
                            <w:div w:id="508837994">
                              <w:marLeft w:val="0"/>
                              <w:marRight w:val="0"/>
                              <w:marTop w:val="0"/>
                              <w:marBottom w:val="0"/>
                              <w:divBdr>
                                <w:top w:val="none" w:sz="0" w:space="0" w:color="auto"/>
                                <w:left w:val="none" w:sz="0" w:space="0" w:color="auto"/>
                                <w:bottom w:val="none" w:sz="0" w:space="0" w:color="auto"/>
                                <w:right w:val="none" w:sz="0" w:space="0" w:color="auto"/>
                              </w:divBdr>
                              <w:divsChild>
                                <w:div w:id="104263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6459666">
      <w:bodyDiv w:val="1"/>
      <w:marLeft w:val="0"/>
      <w:marRight w:val="0"/>
      <w:marTop w:val="0"/>
      <w:marBottom w:val="0"/>
      <w:divBdr>
        <w:top w:val="none" w:sz="0" w:space="0" w:color="auto"/>
        <w:left w:val="none" w:sz="0" w:space="0" w:color="auto"/>
        <w:bottom w:val="none" w:sz="0" w:space="0" w:color="auto"/>
        <w:right w:val="none" w:sz="0" w:space="0" w:color="auto"/>
      </w:divBdr>
    </w:div>
    <w:div w:id="1191991192">
      <w:bodyDiv w:val="1"/>
      <w:marLeft w:val="0"/>
      <w:marRight w:val="0"/>
      <w:marTop w:val="0"/>
      <w:marBottom w:val="0"/>
      <w:divBdr>
        <w:top w:val="none" w:sz="0" w:space="0" w:color="auto"/>
        <w:left w:val="none" w:sz="0" w:space="0" w:color="auto"/>
        <w:bottom w:val="none" w:sz="0" w:space="0" w:color="auto"/>
        <w:right w:val="none" w:sz="0" w:space="0" w:color="auto"/>
      </w:divBdr>
    </w:div>
    <w:div w:id="1384450752">
      <w:bodyDiv w:val="1"/>
      <w:marLeft w:val="0"/>
      <w:marRight w:val="0"/>
      <w:marTop w:val="0"/>
      <w:marBottom w:val="0"/>
      <w:divBdr>
        <w:top w:val="none" w:sz="0" w:space="0" w:color="auto"/>
        <w:left w:val="none" w:sz="0" w:space="0" w:color="auto"/>
        <w:bottom w:val="none" w:sz="0" w:space="0" w:color="auto"/>
        <w:right w:val="none" w:sz="0" w:space="0" w:color="auto"/>
      </w:divBdr>
      <w:divsChild>
        <w:div w:id="1396077688">
          <w:marLeft w:val="0"/>
          <w:marRight w:val="0"/>
          <w:marTop w:val="0"/>
          <w:marBottom w:val="0"/>
          <w:divBdr>
            <w:top w:val="none" w:sz="0" w:space="0" w:color="auto"/>
            <w:left w:val="none" w:sz="0" w:space="0" w:color="auto"/>
            <w:bottom w:val="none" w:sz="0" w:space="0" w:color="auto"/>
            <w:right w:val="none" w:sz="0" w:space="0" w:color="auto"/>
          </w:divBdr>
          <w:divsChild>
            <w:div w:id="142353666">
              <w:marLeft w:val="0"/>
              <w:marRight w:val="0"/>
              <w:marTop w:val="0"/>
              <w:marBottom w:val="0"/>
              <w:divBdr>
                <w:top w:val="single" w:sz="48" w:space="0" w:color="FFFFFF"/>
                <w:left w:val="none" w:sz="0" w:space="0" w:color="auto"/>
                <w:bottom w:val="single" w:sz="48" w:space="0" w:color="FFFFFF"/>
                <w:right w:val="none" w:sz="0" w:space="0" w:color="auto"/>
              </w:divBdr>
              <w:divsChild>
                <w:div w:id="665741563">
                  <w:marLeft w:val="0"/>
                  <w:marRight w:val="0"/>
                  <w:marTop w:val="0"/>
                  <w:marBottom w:val="0"/>
                  <w:divBdr>
                    <w:top w:val="none" w:sz="0" w:space="0" w:color="auto"/>
                    <w:left w:val="none" w:sz="0" w:space="0" w:color="auto"/>
                    <w:bottom w:val="none" w:sz="0" w:space="0" w:color="auto"/>
                    <w:right w:val="none" w:sz="0" w:space="0" w:color="auto"/>
                  </w:divBdr>
                  <w:divsChild>
                    <w:div w:id="128910858">
                      <w:marLeft w:val="0"/>
                      <w:marRight w:val="0"/>
                      <w:marTop w:val="0"/>
                      <w:marBottom w:val="0"/>
                      <w:divBdr>
                        <w:top w:val="none" w:sz="0" w:space="0" w:color="auto"/>
                        <w:left w:val="none" w:sz="0" w:space="0" w:color="auto"/>
                        <w:bottom w:val="none" w:sz="0" w:space="0" w:color="auto"/>
                        <w:right w:val="none" w:sz="0" w:space="0" w:color="auto"/>
                      </w:divBdr>
                      <w:divsChild>
                        <w:div w:id="73454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6875299">
          <w:marLeft w:val="0"/>
          <w:marRight w:val="0"/>
          <w:marTop w:val="0"/>
          <w:marBottom w:val="0"/>
          <w:divBdr>
            <w:top w:val="none" w:sz="0" w:space="0" w:color="auto"/>
            <w:left w:val="none" w:sz="0" w:space="0" w:color="auto"/>
            <w:bottom w:val="none" w:sz="0" w:space="0" w:color="auto"/>
            <w:right w:val="none" w:sz="0" w:space="0" w:color="auto"/>
          </w:divBdr>
          <w:divsChild>
            <w:div w:id="1301223835">
              <w:marLeft w:val="0"/>
              <w:marRight w:val="0"/>
              <w:marTop w:val="0"/>
              <w:marBottom w:val="0"/>
              <w:divBdr>
                <w:top w:val="single" w:sz="48" w:space="0" w:color="FFFFFF"/>
                <w:left w:val="none" w:sz="0" w:space="0" w:color="auto"/>
                <w:bottom w:val="single" w:sz="48" w:space="0" w:color="FFFFFF"/>
                <w:right w:val="none" w:sz="0" w:space="0" w:color="auto"/>
              </w:divBdr>
              <w:divsChild>
                <w:div w:id="1226716569">
                  <w:marLeft w:val="0"/>
                  <w:marRight w:val="0"/>
                  <w:marTop w:val="0"/>
                  <w:marBottom w:val="0"/>
                  <w:divBdr>
                    <w:top w:val="none" w:sz="0" w:space="0" w:color="auto"/>
                    <w:left w:val="none" w:sz="0" w:space="0" w:color="auto"/>
                    <w:bottom w:val="none" w:sz="0" w:space="0" w:color="auto"/>
                    <w:right w:val="none" w:sz="0" w:space="0" w:color="auto"/>
                  </w:divBdr>
                  <w:divsChild>
                    <w:div w:id="645742549">
                      <w:marLeft w:val="0"/>
                      <w:marRight w:val="0"/>
                      <w:marTop w:val="0"/>
                      <w:marBottom w:val="0"/>
                      <w:divBdr>
                        <w:top w:val="none" w:sz="0" w:space="0" w:color="auto"/>
                        <w:left w:val="none" w:sz="0" w:space="0" w:color="auto"/>
                        <w:bottom w:val="none" w:sz="0" w:space="0" w:color="auto"/>
                        <w:right w:val="none" w:sz="0" w:space="0" w:color="auto"/>
                      </w:divBdr>
                      <w:divsChild>
                        <w:div w:id="1864592576">
                          <w:marLeft w:val="0"/>
                          <w:marRight w:val="0"/>
                          <w:marTop w:val="0"/>
                          <w:marBottom w:val="0"/>
                          <w:divBdr>
                            <w:top w:val="none" w:sz="0" w:space="0" w:color="auto"/>
                            <w:left w:val="none" w:sz="0" w:space="0" w:color="auto"/>
                            <w:bottom w:val="none" w:sz="0" w:space="0" w:color="auto"/>
                            <w:right w:val="none" w:sz="0" w:space="0" w:color="auto"/>
                          </w:divBdr>
                          <w:divsChild>
                            <w:div w:id="151499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297238">
                      <w:marLeft w:val="0"/>
                      <w:marRight w:val="0"/>
                      <w:marTop w:val="0"/>
                      <w:marBottom w:val="0"/>
                      <w:divBdr>
                        <w:top w:val="none" w:sz="0" w:space="0" w:color="auto"/>
                        <w:left w:val="none" w:sz="0" w:space="0" w:color="auto"/>
                        <w:bottom w:val="none" w:sz="0" w:space="0" w:color="auto"/>
                        <w:right w:val="none" w:sz="0" w:space="0" w:color="auto"/>
                      </w:divBdr>
                      <w:divsChild>
                        <w:div w:id="203472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839587">
          <w:marLeft w:val="0"/>
          <w:marRight w:val="0"/>
          <w:marTop w:val="0"/>
          <w:marBottom w:val="0"/>
          <w:divBdr>
            <w:top w:val="none" w:sz="0" w:space="0" w:color="auto"/>
            <w:left w:val="none" w:sz="0" w:space="0" w:color="auto"/>
            <w:bottom w:val="none" w:sz="0" w:space="0" w:color="auto"/>
            <w:right w:val="none" w:sz="0" w:space="0" w:color="auto"/>
          </w:divBdr>
          <w:divsChild>
            <w:div w:id="589700396">
              <w:marLeft w:val="0"/>
              <w:marRight w:val="0"/>
              <w:marTop w:val="0"/>
              <w:marBottom w:val="0"/>
              <w:divBdr>
                <w:top w:val="single" w:sz="48" w:space="0" w:color="FFFFFF"/>
                <w:left w:val="none" w:sz="0" w:space="0" w:color="auto"/>
                <w:bottom w:val="single" w:sz="48" w:space="0" w:color="FFFFFF"/>
                <w:right w:val="none" w:sz="0" w:space="0" w:color="auto"/>
              </w:divBdr>
              <w:divsChild>
                <w:div w:id="934174731">
                  <w:marLeft w:val="0"/>
                  <w:marRight w:val="0"/>
                  <w:marTop w:val="0"/>
                  <w:marBottom w:val="0"/>
                  <w:divBdr>
                    <w:top w:val="none" w:sz="0" w:space="0" w:color="auto"/>
                    <w:left w:val="none" w:sz="0" w:space="0" w:color="auto"/>
                    <w:bottom w:val="none" w:sz="0" w:space="0" w:color="auto"/>
                    <w:right w:val="none" w:sz="0" w:space="0" w:color="auto"/>
                  </w:divBdr>
                  <w:divsChild>
                    <w:div w:id="830680485">
                      <w:marLeft w:val="0"/>
                      <w:marRight w:val="0"/>
                      <w:marTop w:val="0"/>
                      <w:marBottom w:val="0"/>
                      <w:divBdr>
                        <w:top w:val="none" w:sz="0" w:space="0" w:color="auto"/>
                        <w:left w:val="none" w:sz="0" w:space="0" w:color="auto"/>
                        <w:bottom w:val="none" w:sz="0" w:space="0" w:color="auto"/>
                        <w:right w:val="none" w:sz="0" w:space="0" w:color="auto"/>
                      </w:divBdr>
                      <w:divsChild>
                        <w:div w:id="143362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712181">
          <w:marLeft w:val="0"/>
          <w:marRight w:val="0"/>
          <w:marTop w:val="0"/>
          <w:marBottom w:val="0"/>
          <w:divBdr>
            <w:top w:val="none" w:sz="0" w:space="0" w:color="auto"/>
            <w:left w:val="none" w:sz="0" w:space="0" w:color="auto"/>
            <w:bottom w:val="none" w:sz="0" w:space="0" w:color="auto"/>
            <w:right w:val="none" w:sz="0" w:space="0" w:color="auto"/>
          </w:divBdr>
          <w:divsChild>
            <w:div w:id="1677419276">
              <w:marLeft w:val="0"/>
              <w:marRight w:val="0"/>
              <w:marTop w:val="0"/>
              <w:marBottom w:val="0"/>
              <w:divBdr>
                <w:top w:val="single" w:sz="48" w:space="0" w:color="FFFFFF"/>
                <w:left w:val="none" w:sz="0" w:space="0" w:color="auto"/>
                <w:bottom w:val="single" w:sz="48" w:space="0" w:color="FFFFFF"/>
                <w:right w:val="none" w:sz="0" w:space="0" w:color="auto"/>
              </w:divBdr>
              <w:divsChild>
                <w:div w:id="1682078931">
                  <w:marLeft w:val="0"/>
                  <w:marRight w:val="0"/>
                  <w:marTop w:val="0"/>
                  <w:marBottom w:val="0"/>
                  <w:divBdr>
                    <w:top w:val="none" w:sz="0" w:space="0" w:color="auto"/>
                    <w:left w:val="none" w:sz="0" w:space="0" w:color="auto"/>
                    <w:bottom w:val="none" w:sz="0" w:space="0" w:color="auto"/>
                    <w:right w:val="none" w:sz="0" w:space="0" w:color="auto"/>
                  </w:divBdr>
                  <w:divsChild>
                    <w:div w:id="1848866433">
                      <w:marLeft w:val="0"/>
                      <w:marRight w:val="0"/>
                      <w:marTop w:val="0"/>
                      <w:marBottom w:val="0"/>
                      <w:divBdr>
                        <w:top w:val="none" w:sz="0" w:space="0" w:color="auto"/>
                        <w:left w:val="none" w:sz="0" w:space="0" w:color="auto"/>
                        <w:bottom w:val="none" w:sz="0" w:space="0" w:color="auto"/>
                        <w:right w:val="none" w:sz="0" w:space="0" w:color="auto"/>
                      </w:divBdr>
                      <w:divsChild>
                        <w:div w:id="68911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781278">
          <w:marLeft w:val="0"/>
          <w:marRight w:val="0"/>
          <w:marTop w:val="0"/>
          <w:marBottom w:val="0"/>
          <w:divBdr>
            <w:top w:val="none" w:sz="0" w:space="0" w:color="auto"/>
            <w:left w:val="none" w:sz="0" w:space="0" w:color="auto"/>
            <w:bottom w:val="none" w:sz="0" w:space="0" w:color="auto"/>
            <w:right w:val="none" w:sz="0" w:space="0" w:color="auto"/>
          </w:divBdr>
          <w:divsChild>
            <w:div w:id="1327047906">
              <w:marLeft w:val="0"/>
              <w:marRight w:val="0"/>
              <w:marTop w:val="0"/>
              <w:marBottom w:val="0"/>
              <w:divBdr>
                <w:top w:val="single" w:sz="48" w:space="0" w:color="FFFFFF"/>
                <w:left w:val="none" w:sz="0" w:space="0" w:color="auto"/>
                <w:bottom w:val="single" w:sz="48" w:space="0" w:color="FFFFFF"/>
                <w:right w:val="none" w:sz="0" w:space="0" w:color="auto"/>
              </w:divBdr>
              <w:divsChild>
                <w:div w:id="1645812500">
                  <w:marLeft w:val="0"/>
                  <w:marRight w:val="0"/>
                  <w:marTop w:val="0"/>
                  <w:marBottom w:val="0"/>
                  <w:divBdr>
                    <w:top w:val="none" w:sz="0" w:space="0" w:color="auto"/>
                    <w:left w:val="none" w:sz="0" w:space="0" w:color="auto"/>
                    <w:bottom w:val="none" w:sz="0" w:space="0" w:color="auto"/>
                    <w:right w:val="none" w:sz="0" w:space="0" w:color="auto"/>
                  </w:divBdr>
                  <w:divsChild>
                    <w:div w:id="1599631090">
                      <w:marLeft w:val="0"/>
                      <w:marRight w:val="0"/>
                      <w:marTop w:val="0"/>
                      <w:marBottom w:val="0"/>
                      <w:divBdr>
                        <w:top w:val="none" w:sz="0" w:space="0" w:color="auto"/>
                        <w:left w:val="none" w:sz="0" w:space="0" w:color="auto"/>
                        <w:bottom w:val="none" w:sz="0" w:space="0" w:color="auto"/>
                        <w:right w:val="none" w:sz="0" w:space="0" w:color="auto"/>
                      </w:divBdr>
                      <w:divsChild>
                        <w:div w:id="1017655402">
                          <w:marLeft w:val="0"/>
                          <w:marRight w:val="0"/>
                          <w:marTop w:val="0"/>
                          <w:marBottom w:val="0"/>
                          <w:divBdr>
                            <w:top w:val="none" w:sz="0" w:space="0" w:color="auto"/>
                            <w:left w:val="none" w:sz="0" w:space="0" w:color="auto"/>
                            <w:bottom w:val="none" w:sz="0" w:space="0" w:color="auto"/>
                            <w:right w:val="none" w:sz="0" w:space="0" w:color="auto"/>
                          </w:divBdr>
                          <w:divsChild>
                            <w:div w:id="128970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951535">
                      <w:marLeft w:val="0"/>
                      <w:marRight w:val="0"/>
                      <w:marTop w:val="0"/>
                      <w:marBottom w:val="0"/>
                      <w:divBdr>
                        <w:top w:val="none" w:sz="0" w:space="0" w:color="auto"/>
                        <w:left w:val="none" w:sz="0" w:space="0" w:color="auto"/>
                        <w:bottom w:val="none" w:sz="0" w:space="0" w:color="auto"/>
                        <w:right w:val="none" w:sz="0" w:space="0" w:color="auto"/>
                      </w:divBdr>
                      <w:divsChild>
                        <w:div w:id="136328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5298451">
          <w:marLeft w:val="0"/>
          <w:marRight w:val="0"/>
          <w:marTop w:val="0"/>
          <w:marBottom w:val="0"/>
          <w:divBdr>
            <w:top w:val="none" w:sz="0" w:space="0" w:color="auto"/>
            <w:left w:val="none" w:sz="0" w:space="0" w:color="auto"/>
            <w:bottom w:val="none" w:sz="0" w:space="0" w:color="auto"/>
            <w:right w:val="none" w:sz="0" w:space="0" w:color="auto"/>
          </w:divBdr>
          <w:divsChild>
            <w:div w:id="364210439">
              <w:marLeft w:val="0"/>
              <w:marRight w:val="0"/>
              <w:marTop w:val="0"/>
              <w:marBottom w:val="0"/>
              <w:divBdr>
                <w:top w:val="single" w:sz="48" w:space="0" w:color="FFFFFF"/>
                <w:left w:val="none" w:sz="0" w:space="0" w:color="auto"/>
                <w:bottom w:val="single" w:sz="48" w:space="0" w:color="FFFFFF"/>
                <w:right w:val="none" w:sz="0" w:space="0" w:color="auto"/>
              </w:divBdr>
              <w:divsChild>
                <w:div w:id="542252622">
                  <w:marLeft w:val="0"/>
                  <w:marRight w:val="0"/>
                  <w:marTop w:val="0"/>
                  <w:marBottom w:val="0"/>
                  <w:divBdr>
                    <w:top w:val="none" w:sz="0" w:space="0" w:color="auto"/>
                    <w:left w:val="none" w:sz="0" w:space="0" w:color="auto"/>
                    <w:bottom w:val="none" w:sz="0" w:space="0" w:color="auto"/>
                    <w:right w:val="none" w:sz="0" w:space="0" w:color="auto"/>
                  </w:divBdr>
                  <w:divsChild>
                    <w:div w:id="425077330">
                      <w:marLeft w:val="0"/>
                      <w:marRight w:val="0"/>
                      <w:marTop w:val="0"/>
                      <w:marBottom w:val="0"/>
                      <w:divBdr>
                        <w:top w:val="none" w:sz="0" w:space="0" w:color="auto"/>
                        <w:left w:val="none" w:sz="0" w:space="0" w:color="auto"/>
                        <w:bottom w:val="none" w:sz="0" w:space="0" w:color="auto"/>
                        <w:right w:val="none" w:sz="0" w:space="0" w:color="auto"/>
                      </w:divBdr>
                      <w:divsChild>
                        <w:div w:id="705522496">
                          <w:marLeft w:val="0"/>
                          <w:marRight w:val="0"/>
                          <w:marTop w:val="0"/>
                          <w:marBottom w:val="0"/>
                          <w:divBdr>
                            <w:top w:val="none" w:sz="0" w:space="0" w:color="auto"/>
                            <w:left w:val="none" w:sz="0" w:space="0" w:color="auto"/>
                            <w:bottom w:val="none" w:sz="0" w:space="0" w:color="auto"/>
                            <w:right w:val="none" w:sz="0" w:space="0" w:color="auto"/>
                          </w:divBdr>
                          <w:divsChild>
                            <w:div w:id="87885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3141993">
      <w:bodyDiv w:val="1"/>
      <w:marLeft w:val="0"/>
      <w:marRight w:val="0"/>
      <w:marTop w:val="0"/>
      <w:marBottom w:val="0"/>
      <w:divBdr>
        <w:top w:val="none" w:sz="0" w:space="0" w:color="auto"/>
        <w:left w:val="none" w:sz="0" w:space="0" w:color="auto"/>
        <w:bottom w:val="none" w:sz="0" w:space="0" w:color="auto"/>
        <w:right w:val="none" w:sz="0" w:space="0" w:color="auto"/>
      </w:divBdr>
    </w:div>
    <w:div w:id="1403287381">
      <w:bodyDiv w:val="1"/>
      <w:marLeft w:val="0"/>
      <w:marRight w:val="0"/>
      <w:marTop w:val="0"/>
      <w:marBottom w:val="0"/>
      <w:divBdr>
        <w:top w:val="none" w:sz="0" w:space="0" w:color="auto"/>
        <w:left w:val="none" w:sz="0" w:space="0" w:color="auto"/>
        <w:bottom w:val="none" w:sz="0" w:space="0" w:color="auto"/>
        <w:right w:val="none" w:sz="0" w:space="0" w:color="auto"/>
      </w:divBdr>
    </w:div>
    <w:div w:id="1441756467">
      <w:bodyDiv w:val="1"/>
      <w:marLeft w:val="0"/>
      <w:marRight w:val="0"/>
      <w:marTop w:val="0"/>
      <w:marBottom w:val="0"/>
      <w:divBdr>
        <w:top w:val="none" w:sz="0" w:space="0" w:color="auto"/>
        <w:left w:val="none" w:sz="0" w:space="0" w:color="auto"/>
        <w:bottom w:val="none" w:sz="0" w:space="0" w:color="auto"/>
        <w:right w:val="none" w:sz="0" w:space="0" w:color="auto"/>
      </w:divBdr>
    </w:div>
    <w:div w:id="1451823579">
      <w:bodyDiv w:val="1"/>
      <w:marLeft w:val="0"/>
      <w:marRight w:val="0"/>
      <w:marTop w:val="0"/>
      <w:marBottom w:val="0"/>
      <w:divBdr>
        <w:top w:val="none" w:sz="0" w:space="0" w:color="auto"/>
        <w:left w:val="none" w:sz="0" w:space="0" w:color="auto"/>
        <w:bottom w:val="none" w:sz="0" w:space="0" w:color="auto"/>
        <w:right w:val="none" w:sz="0" w:space="0" w:color="auto"/>
      </w:divBdr>
    </w:div>
    <w:div w:id="1485315159">
      <w:bodyDiv w:val="1"/>
      <w:marLeft w:val="0"/>
      <w:marRight w:val="0"/>
      <w:marTop w:val="0"/>
      <w:marBottom w:val="0"/>
      <w:divBdr>
        <w:top w:val="none" w:sz="0" w:space="0" w:color="auto"/>
        <w:left w:val="none" w:sz="0" w:space="0" w:color="auto"/>
        <w:bottom w:val="none" w:sz="0" w:space="0" w:color="auto"/>
        <w:right w:val="none" w:sz="0" w:space="0" w:color="auto"/>
      </w:divBdr>
    </w:div>
    <w:div w:id="1567032315">
      <w:bodyDiv w:val="1"/>
      <w:marLeft w:val="0"/>
      <w:marRight w:val="0"/>
      <w:marTop w:val="0"/>
      <w:marBottom w:val="0"/>
      <w:divBdr>
        <w:top w:val="none" w:sz="0" w:space="0" w:color="auto"/>
        <w:left w:val="none" w:sz="0" w:space="0" w:color="auto"/>
        <w:bottom w:val="none" w:sz="0" w:space="0" w:color="auto"/>
        <w:right w:val="none" w:sz="0" w:space="0" w:color="auto"/>
      </w:divBdr>
      <w:divsChild>
        <w:div w:id="1455371223">
          <w:marLeft w:val="0"/>
          <w:marRight w:val="0"/>
          <w:marTop w:val="0"/>
          <w:marBottom w:val="0"/>
          <w:divBdr>
            <w:top w:val="none" w:sz="0" w:space="0" w:color="auto"/>
            <w:left w:val="none" w:sz="0" w:space="0" w:color="auto"/>
            <w:bottom w:val="none" w:sz="0" w:space="0" w:color="auto"/>
            <w:right w:val="none" w:sz="0" w:space="0" w:color="auto"/>
          </w:divBdr>
          <w:divsChild>
            <w:div w:id="1320693505">
              <w:marLeft w:val="0"/>
              <w:marRight w:val="0"/>
              <w:marTop w:val="0"/>
              <w:marBottom w:val="0"/>
              <w:divBdr>
                <w:top w:val="single" w:sz="48" w:space="0" w:color="FFFFFF"/>
                <w:left w:val="none" w:sz="0" w:space="0" w:color="auto"/>
                <w:bottom w:val="single" w:sz="48" w:space="0" w:color="FFFFFF"/>
                <w:right w:val="none" w:sz="0" w:space="0" w:color="auto"/>
              </w:divBdr>
              <w:divsChild>
                <w:div w:id="1781416459">
                  <w:marLeft w:val="0"/>
                  <w:marRight w:val="0"/>
                  <w:marTop w:val="0"/>
                  <w:marBottom w:val="0"/>
                  <w:divBdr>
                    <w:top w:val="none" w:sz="0" w:space="0" w:color="auto"/>
                    <w:left w:val="none" w:sz="0" w:space="0" w:color="auto"/>
                    <w:bottom w:val="none" w:sz="0" w:space="0" w:color="auto"/>
                    <w:right w:val="none" w:sz="0" w:space="0" w:color="auto"/>
                  </w:divBdr>
                  <w:divsChild>
                    <w:div w:id="417216212">
                      <w:marLeft w:val="0"/>
                      <w:marRight w:val="0"/>
                      <w:marTop w:val="0"/>
                      <w:marBottom w:val="0"/>
                      <w:divBdr>
                        <w:top w:val="none" w:sz="0" w:space="0" w:color="auto"/>
                        <w:left w:val="none" w:sz="0" w:space="0" w:color="auto"/>
                        <w:bottom w:val="none" w:sz="0" w:space="0" w:color="auto"/>
                        <w:right w:val="none" w:sz="0" w:space="0" w:color="auto"/>
                      </w:divBdr>
                      <w:divsChild>
                        <w:div w:id="172930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9302973">
          <w:marLeft w:val="0"/>
          <w:marRight w:val="0"/>
          <w:marTop w:val="0"/>
          <w:marBottom w:val="0"/>
          <w:divBdr>
            <w:top w:val="none" w:sz="0" w:space="0" w:color="auto"/>
            <w:left w:val="none" w:sz="0" w:space="0" w:color="auto"/>
            <w:bottom w:val="none" w:sz="0" w:space="0" w:color="auto"/>
            <w:right w:val="none" w:sz="0" w:space="0" w:color="auto"/>
          </w:divBdr>
          <w:divsChild>
            <w:div w:id="428888287">
              <w:marLeft w:val="0"/>
              <w:marRight w:val="0"/>
              <w:marTop w:val="0"/>
              <w:marBottom w:val="0"/>
              <w:divBdr>
                <w:top w:val="single" w:sz="48" w:space="0" w:color="FFFFFF"/>
                <w:left w:val="none" w:sz="0" w:space="0" w:color="auto"/>
                <w:bottom w:val="single" w:sz="48" w:space="0" w:color="FFFFFF"/>
                <w:right w:val="none" w:sz="0" w:space="0" w:color="auto"/>
              </w:divBdr>
              <w:divsChild>
                <w:div w:id="1072506670">
                  <w:marLeft w:val="0"/>
                  <w:marRight w:val="0"/>
                  <w:marTop w:val="0"/>
                  <w:marBottom w:val="0"/>
                  <w:divBdr>
                    <w:top w:val="none" w:sz="0" w:space="0" w:color="auto"/>
                    <w:left w:val="none" w:sz="0" w:space="0" w:color="auto"/>
                    <w:bottom w:val="none" w:sz="0" w:space="0" w:color="auto"/>
                    <w:right w:val="none" w:sz="0" w:space="0" w:color="auto"/>
                  </w:divBdr>
                  <w:divsChild>
                    <w:div w:id="953749690">
                      <w:marLeft w:val="0"/>
                      <w:marRight w:val="0"/>
                      <w:marTop w:val="0"/>
                      <w:marBottom w:val="0"/>
                      <w:divBdr>
                        <w:top w:val="none" w:sz="0" w:space="0" w:color="auto"/>
                        <w:left w:val="none" w:sz="0" w:space="0" w:color="auto"/>
                        <w:bottom w:val="none" w:sz="0" w:space="0" w:color="auto"/>
                        <w:right w:val="none" w:sz="0" w:space="0" w:color="auto"/>
                      </w:divBdr>
                      <w:divsChild>
                        <w:div w:id="1100832419">
                          <w:marLeft w:val="0"/>
                          <w:marRight w:val="0"/>
                          <w:marTop w:val="0"/>
                          <w:marBottom w:val="0"/>
                          <w:divBdr>
                            <w:top w:val="none" w:sz="0" w:space="0" w:color="auto"/>
                            <w:left w:val="none" w:sz="0" w:space="0" w:color="auto"/>
                            <w:bottom w:val="none" w:sz="0" w:space="0" w:color="auto"/>
                            <w:right w:val="none" w:sz="0" w:space="0" w:color="auto"/>
                          </w:divBdr>
                          <w:divsChild>
                            <w:div w:id="136524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943141">
                      <w:marLeft w:val="0"/>
                      <w:marRight w:val="0"/>
                      <w:marTop w:val="0"/>
                      <w:marBottom w:val="0"/>
                      <w:divBdr>
                        <w:top w:val="none" w:sz="0" w:space="0" w:color="auto"/>
                        <w:left w:val="none" w:sz="0" w:space="0" w:color="auto"/>
                        <w:bottom w:val="none" w:sz="0" w:space="0" w:color="auto"/>
                        <w:right w:val="none" w:sz="0" w:space="0" w:color="auto"/>
                      </w:divBdr>
                      <w:divsChild>
                        <w:div w:id="78461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9017790">
          <w:marLeft w:val="0"/>
          <w:marRight w:val="0"/>
          <w:marTop w:val="0"/>
          <w:marBottom w:val="0"/>
          <w:divBdr>
            <w:top w:val="none" w:sz="0" w:space="0" w:color="auto"/>
            <w:left w:val="none" w:sz="0" w:space="0" w:color="auto"/>
            <w:bottom w:val="none" w:sz="0" w:space="0" w:color="auto"/>
            <w:right w:val="none" w:sz="0" w:space="0" w:color="auto"/>
          </w:divBdr>
          <w:divsChild>
            <w:div w:id="355891425">
              <w:marLeft w:val="0"/>
              <w:marRight w:val="0"/>
              <w:marTop w:val="0"/>
              <w:marBottom w:val="0"/>
              <w:divBdr>
                <w:top w:val="single" w:sz="48" w:space="0" w:color="FFFFFF"/>
                <w:left w:val="none" w:sz="0" w:space="0" w:color="auto"/>
                <w:bottom w:val="single" w:sz="48" w:space="0" w:color="FFFFFF"/>
                <w:right w:val="none" w:sz="0" w:space="0" w:color="auto"/>
              </w:divBdr>
              <w:divsChild>
                <w:div w:id="2030641525">
                  <w:marLeft w:val="0"/>
                  <w:marRight w:val="0"/>
                  <w:marTop w:val="0"/>
                  <w:marBottom w:val="0"/>
                  <w:divBdr>
                    <w:top w:val="none" w:sz="0" w:space="0" w:color="auto"/>
                    <w:left w:val="none" w:sz="0" w:space="0" w:color="auto"/>
                    <w:bottom w:val="none" w:sz="0" w:space="0" w:color="auto"/>
                    <w:right w:val="none" w:sz="0" w:space="0" w:color="auto"/>
                  </w:divBdr>
                  <w:divsChild>
                    <w:div w:id="493182722">
                      <w:marLeft w:val="0"/>
                      <w:marRight w:val="0"/>
                      <w:marTop w:val="0"/>
                      <w:marBottom w:val="0"/>
                      <w:divBdr>
                        <w:top w:val="none" w:sz="0" w:space="0" w:color="auto"/>
                        <w:left w:val="none" w:sz="0" w:space="0" w:color="auto"/>
                        <w:bottom w:val="none" w:sz="0" w:space="0" w:color="auto"/>
                        <w:right w:val="none" w:sz="0" w:space="0" w:color="auto"/>
                      </w:divBdr>
                      <w:divsChild>
                        <w:div w:id="100566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7461205">
          <w:marLeft w:val="0"/>
          <w:marRight w:val="0"/>
          <w:marTop w:val="0"/>
          <w:marBottom w:val="0"/>
          <w:divBdr>
            <w:top w:val="none" w:sz="0" w:space="0" w:color="auto"/>
            <w:left w:val="none" w:sz="0" w:space="0" w:color="auto"/>
            <w:bottom w:val="none" w:sz="0" w:space="0" w:color="auto"/>
            <w:right w:val="none" w:sz="0" w:space="0" w:color="auto"/>
          </w:divBdr>
          <w:divsChild>
            <w:div w:id="86384904">
              <w:marLeft w:val="0"/>
              <w:marRight w:val="0"/>
              <w:marTop w:val="0"/>
              <w:marBottom w:val="0"/>
              <w:divBdr>
                <w:top w:val="single" w:sz="48" w:space="0" w:color="FFFFFF"/>
                <w:left w:val="none" w:sz="0" w:space="0" w:color="auto"/>
                <w:bottom w:val="single" w:sz="48" w:space="0" w:color="FFFFFF"/>
                <w:right w:val="none" w:sz="0" w:space="0" w:color="auto"/>
              </w:divBdr>
              <w:divsChild>
                <w:div w:id="1586183869">
                  <w:marLeft w:val="0"/>
                  <w:marRight w:val="0"/>
                  <w:marTop w:val="0"/>
                  <w:marBottom w:val="0"/>
                  <w:divBdr>
                    <w:top w:val="none" w:sz="0" w:space="0" w:color="auto"/>
                    <w:left w:val="none" w:sz="0" w:space="0" w:color="auto"/>
                    <w:bottom w:val="none" w:sz="0" w:space="0" w:color="auto"/>
                    <w:right w:val="none" w:sz="0" w:space="0" w:color="auto"/>
                  </w:divBdr>
                  <w:divsChild>
                    <w:div w:id="1517882057">
                      <w:marLeft w:val="0"/>
                      <w:marRight w:val="0"/>
                      <w:marTop w:val="0"/>
                      <w:marBottom w:val="0"/>
                      <w:divBdr>
                        <w:top w:val="none" w:sz="0" w:space="0" w:color="auto"/>
                        <w:left w:val="none" w:sz="0" w:space="0" w:color="auto"/>
                        <w:bottom w:val="none" w:sz="0" w:space="0" w:color="auto"/>
                        <w:right w:val="none" w:sz="0" w:space="0" w:color="auto"/>
                      </w:divBdr>
                      <w:divsChild>
                        <w:div w:id="8052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373469">
          <w:marLeft w:val="0"/>
          <w:marRight w:val="0"/>
          <w:marTop w:val="0"/>
          <w:marBottom w:val="0"/>
          <w:divBdr>
            <w:top w:val="none" w:sz="0" w:space="0" w:color="auto"/>
            <w:left w:val="none" w:sz="0" w:space="0" w:color="auto"/>
            <w:bottom w:val="none" w:sz="0" w:space="0" w:color="auto"/>
            <w:right w:val="none" w:sz="0" w:space="0" w:color="auto"/>
          </w:divBdr>
          <w:divsChild>
            <w:div w:id="1353915075">
              <w:marLeft w:val="0"/>
              <w:marRight w:val="0"/>
              <w:marTop w:val="0"/>
              <w:marBottom w:val="0"/>
              <w:divBdr>
                <w:top w:val="single" w:sz="48" w:space="0" w:color="FFFFFF"/>
                <w:left w:val="none" w:sz="0" w:space="0" w:color="auto"/>
                <w:bottom w:val="single" w:sz="48" w:space="0" w:color="FFFFFF"/>
                <w:right w:val="none" w:sz="0" w:space="0" w:color="auto"/>
              </w:divBdr>
              <w:divsChild>
                <w:div w:id="1236665246">
                  <w:marLeft w:val="0"/>
                  <w:marRight w:val="0"/>
                  <w:marTop w:val="0"/>
                  <w:marBottom w:val="0"/>
                  <w:divBdr>
                    <w:top w:val="none" w:sz="0" w:space="0" w:color="auto"/>
                    <w:left w:val="none" w:sz="0" w:space="0" w:color="auto"/>
                    <w:bottom w:val="none" w:sz="0" w:space="0" w:color="auto"/>
                    <w:right w:val="none" w:sz="0" w:space="0" w:color="auto"/>
                  </w:divBdr>
                  <w:divsChild>
                    <w:div w:id="1738549303">
                      <w:marLeft w:val="0"/>
                      <w:marRight w:val="0"/>
                      <w:marTop w:val="0"/>
                      <w:marBottom w:val="0"/>
                      <w:divBdr>
                        <w:top w:val="none" w:sz="0" w:space="0" w:color="auto"/>
                        <w:left w:val="none" w:sz="0" w:space="0" w:color="auto"/>
                        <w:bottom w:val="none" w:sz="0" w:space="0" w:color="auto"/>
                        <w:right w:val="none" w:sz="0" w:space="0" w:color="auto"/>
                      </w:divBdr>
                      <w:divsChild>
                        <w:div w:id="1283734198">
                          <w:marLeft w:val="0"/>
                          <w:marRight w:val="0"/>
                          <w:marTop w:val="0"/>
                          <w:marBottom w:val="0"/>
                          <w:divBdr>
                            <w:top w:val="none" w:sz="0" w:space="0" w:color="auto"/>
                            <w:left w:val="none" w:sz="0" w:space="0" w:color="auto"/>
                            <w:bottom w:val="none" w:sz="0" w:space="0" w:color="auto"/>
                            <w:right w:val="none" w:sz="0" w:space="0" w:color="auto"/>
                          </w:divBdr>
                          <w:divsChild>
                            <w:div w:id="118505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052222">
                      <w:marLeft w:val="0"/>
                      <w:marRight w:val="0"/>
                      <w:marTop w:val="0"/>
                      <w:marBottom w:val="0"/>
                      <w:divBdr>
                        <w:top w:val="none" w:sz="0" w:space="0" w:color="auto"/>
                        <w:left w:val="none" w:sz="0" w:space="0" w:color="auto"/>
                        <w:bottom w:val="none" w:sz="0" w:space="0" w:color="auto"/>
                        <w:right w:val="none" w:sz="0" w:space="0" w:color="auto"/>
                      </w:divBdr>
                      <w:divsChild>
                        <w:div w:id="130778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223756">
          <w:marLeft w:val="0"/>
          <w:marRight w:val="0"/>
          <w:marTop w:val="0"/>
          <w:marBottom w:val="0"/>
          <w:divBdr>
            <w:top w:val="none" w:sz="0" w:space="0" w:color="auto"/>
            <w:left w:val="none" w:sz="0" w:space="0" w:color="auto"/>
            <w:bottom w:val="none" w:sz="0" w:space="0" w:color="auto"/>
            <w:right w:val="none" w:sz="0" w:space="0" w:color="auto"/>
          </w:divBdr>
          <w:divsChild>
            <w:div w:id="865603255">
              <w:marLeft w:val="0"/>
              <w:marRight w:val="0"/>
              <w:marTop w:val="0"/>
              <w:marBottom w:val="0"/>
              <w:divBdr>
                <w:top w:val="single" w:sz="48" w:space="0" w:color="FFFFFF"/>
                <w:left w:val="none" w:sz="0" w:space="0" w:color="auto"/>
                <w:bottom w:val="single" w:sz="48" w:space="0" w:color="FFFFFF"/>
                <w:right w:val="none" w:sz="0" w:space="0" w:color="auto"/>
              </w:divBdr>
              <w:divsChild>
                <w:div w:id="1456562057">
                  <w:marLeft w:val="0"/>
                  <w:marRight w:val="0"/>
                  <w:marTop w:val="0"/>
                  <w:marBottom w:val="0"/>
                  <w:divBdr>
                    <w:top w:val="none" w:sz="0" w:space="0" w:color="auto"/>
                    <w:left w:val="none" w:sz="0" w:space="0" w:color="auto"/>
                    <w:bottom w:val="none" w:sz="0" w:space="0" w:color="auto"/>
                    <w:right w:val="none" w:sz="0" w:space="0" w:color="auto"/>
                  </w:divBdr>
                  <w:divsChild>
                    <w:div w:id="1445420905">
                      <w:marLeft w:val="0"/>
                      <w:marRight w:val="0"/>
                      <w:marTop w:val="0"/>
                      <w:marBottom w:val="0"/>
                      <w:divBdr>
                        <w:top w:val="none" w:sz="0" w:space="0" w:color="auto"/>
                        <w:left w:val="none" w:sz="0" w:space="0" w:color="auto"/>
                        <w:bottom w:val="none" w:sz="0" w:space="0" w:color="auto"/>
                        <w:right w:val="none" w:sz="0" w:space="0" w:color="auto"/>
                      </w:divBdr>
                      <w:divsChild>
                        <w:div w:id="1534028059">
                          <w:marLeft w:val="0"/>
                          <w:marRight w:val="0"/>
                          <w:marTop w:val="0"/>
                          <w:marBottom w:val="0"/>
                          <w:divBdr>
                            <w:top w:val="none" w:sz="0" w:space="0" w:color="auto"/>
                            <w:left w:val="none" w:sz="0" w:space="0" w:color="auto"/>
                            <w:bottom w:val="none" w:sz="0" w:space="0" w:color="auto"/>
                            <w:right w:val="none" w:sz="0" w:space="0" w:color="auto"/>
                          </w:divBdr>
                          <w:divsChild>
                            <w:div w:id="159154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8846368">
      <w:bodyDiv w:val="1"/>
      <w:marLeft w:val="0"/>
      <w:marRight w:val="0"/>
      <w:marTop w:val="0"/>
      <w:marBottom w:val="0"/>
      <w:divBdr>
        <w:top w:val="none" w:sz="0" w:space="0" w:color="auto"/>
        <w:left w:val="none" w:sz="0" w:space="0" w:color="auto"/>
        <w:bottom w:val="none" w:sz="0" w:space="0" w:color="auto"/>
        <w:right w:val="none" w:sz="0" w:space="0" w:color="auto"/>
      </w:divBdr>
    </w:div>
    <w:div w:id="1689520093">
      <w:bodyDiv w:val="1"/>
      <w:marLeft w:val="0"/>
      <w:marRight w:val="0"/>
      <w:marTop w:val="0"/>
      <w:marBottom w:val="0"/>
      <w:divBdr>
        <w:top w:val="none" w:sz="0" w:space="0" w:color="auto"/>
        <w:left w:val="none" w:sz="0" w:space="0" w:color="auto"/>
        <w:bottom w:val="none" w:sz="0" w:space="0" w:color="auto"/>
        <w:right w:val="none" w:sz="0" w:space="0" w:color="auto"/>
      </w:divBdr>
    </w:div>
    <w:div w:id="1722945530">
      <w:bodyDiv w:val="1"/>
      <w:marLeft w:val="0"/>
      <w:marRight w:val="0"/>
      <w:marTop w:val="0"/>
      <w:marBottom w:val="0"/>
      <w:divBdr>
        <w:top w:val="none" w:sz="0" w:space="0" w:color="auto"/>
        <w:left w:val="none" w:sz="0" w:space="0" w:color="auto"/>
        <w:bottom w:val="none" w:sz="0" w:space="0" w:color="auto"/>
        <w:right w:val="none" w:sz="0" w:space="0" w:color="auto"/>
      </w:divBdr>
    </w:div>
    <w:div w:id="1745059825">
      <w:bodyDiv w:val="1"/>
      <w:marLeft w:val="0"/>
      <w:marRight w:val="0"/>
      <w:marTop w:val="0"/>
      <w:marBottom w:val="0"/>
      <w:divBdr>
        <w:top w:val="none" w:sz="0" w:space="0" w:color="auto"/>
        <w:left w:val="none" w:sz="0" w:space="0" w:color="auto"/>
        <w:bottom w:val="none" w:sz="0" w:space="0" w:color="auto"/>
        <w:right w:val="none" w:sz="0" w:space="0" w:color="auto"/>
      </w:divBdr>
      <w:divsChild>
        <w:div w:id="342635900">
          <w:marLeft w:val="0"/>
          <w:marRight w:val="0"/>
          <w:marTop w:val="0"/>
          <w:marBottom w:val="0"/>
          <w:divBdr>
            <w:top w:val="none" w:sz="0" w:space="0" w:color="auto"/>
            <w:left w:val="none" w:sz="0" w:space="0" w:color="auto"/>
            <w:bottom w:val="none" w:sz="0" w:space="0" w:color="auto"/>
            <w:right w:val="none" w:sz="0" w:space="0" w:color="auto"/>
          </w:divBdr>
          <w:divsChild>
            <w:div w:id="567738472">
              <w:marLeft w:val="-225"/>
              <w:marRight w:val="-225"/>
              <w:marTop w:val="0"/>
              <w:marBottom w:val="0"/>
              <w:divBdr>
                <w:top w:val="none" w:sz="0" w:space="0" w:color="auto"/>
                <w:left w:val="none" w:sz="0" w:space="0" w:color="auto"/>
                <w:bottom w:val="none" w:sz="0" w:space="0" w:color="auto"/>
                <w:right w:val="none" w:sz="0" w:space="0" w:color="auto"/>
              </w:divBdr>
              <w:divsChild>
                <w:div w:id="11803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156720">
      <w:bodyDiv w:val="1"/>
      <w:marLeft w:val="0"/>
      <w:marRight w:val="0"/>
      <w:marTop w:val="0"/>
      <w:marBottom w:val="0"/>
      <w:divBdr>
        <w:top w:val="none" w:sz="0" w:space="0" w:color="auto"/>
        <w:left w:val="none" w:sz="0" w:space="0" w:color="auto"/>
        <w:bottom w:val="none" w:sz="0" w:space="0" w:color="auto"/>
        <w:right w:val="none" w:sz="0" w:space="0" w:color="auto"/>
      </w:divBdr>
    </w:div>
    <w:div w:id="1831749077">
      <w:bodyDiv w:val="1"/>
      <w:marLeft w:val="0"/>
      <w:marRight w:val="0"/>
      <w:marTop w:val="0"/>
      <w:marBottom w:val="0"/>
      <w:divBdr>
        <w:top w:val="none" w:sz="0" w:space="0" w:color="auto"/>
        <w:left w:val="none" w:sz="0" w:space="0" w:color="auto"/>
        <w:bottom w:val="none" w:sz="0" w:space="0" w:color="auto"/>
        <w:right w:val="none" w:sz="0" w:space="0" w:color="auto"/>
      </w:divBdr>
      <w:divsChild>
        <w:div w:id="1874416614">
          <w:marLeft w:val="0"/>
          <w:marRight w:val="0"/>
          <w:marTop w:val="0"/>
          <w:marBottom w:val="0"/>
          <w:divBdr>
            <w:top w:val="none" w:sz="0" w:space="0" w:color="auto"/>
            <w:left w:val="none" w:sz="0" w:space="0" w:color="auto"/>
            <w:bottom w:val="none" w:sz="0" w:space="0" w:color="auto"/>
            <w:right w:val="none" w:sz="0" w:space="0" w:color="auto"/>
          </w:divBdr>
        </w:div>
        <w:div w:id="1899396111">
          <w:marLeft w:val="0"/>
          <w:marRight w:val="0"/>
          <w:marTop w:val="0"/>
          <w:marBottom w:val="0"/>
          <w:divBdr>
            <w:top w:val="none" w:sz="0" w:space="0" w:color="auto"/>
            <w:left w:val="none" w:sz="0" w:space="0" w:color="auto"/>
            <w:bottom w:val="none" w:sz="0" w:space="0" w:color="auto"/>
            <w:right w:val="none" w:sz="0" w:space="0" w:color="auto"/>
          </w:divBdr>
          <w:divsChild>
            <w:div w:id="1105806180">
              <w:marLeft w:val="0"/>
              <w:marRight w:val="0"/>
              <w:marTop w:val="0"/>
              <w:marBottom w:val="0"/>
              <w:divBdr>
                <w:top w:val="none" w:sz="0" w:space="0" w:color="auto"/>
                <w:left w:val="none" w:sz="0" w:space="0" w:color="auto"/>
                <w:bottom w:val="none" w:sz="0" w:space="0" w:color="auto"/>
                <w:right w:val="none" w:sz="0" w:space="0" w:color="auto"/>
              </w:divBdr>
              <w:divsChild>
                <w:div w:id="1840316754">
                  <w:marLeft w:val="0"/>
                  <w:marRight w:val="0"/>
                  <w:marTop w:val="0"/>
                  <w:marBottom w:val="0"/>
                  <w:divBdr>
                    <w:top w:val="single" w:sz="48" w:space="0" w:color="FFFFFF"/>
                    <w:left w:val="none" w:sz="0" w:space="0" w:color="auto"/>
                    <w:bottom w:val="single" w:sz="48" w:space="0" w:color="FFFFFF"/>
                    <w:right w:val="none" w:sz="0" w:space="0" w:color="auto"/>
                  </w:divBdr>
                  <w:divsChild>
                    <w:div w:id="1402681110">
                      <w:marLeft w:val="0"/>
                      <w:marRight w:val="0"/>
                      <w:marTop w:val="0"/>
                      <w:marBottom w:val="0"/>
                      <w:divBdr>
                        <w:top w:val="none" w:sz="0" w:space="0" w:color="auto"/>
                        <w:left w:val="none" w:sz="0" w:space="0" w:color="auto"/>
                        <w:bottom w:val="none" w:sz="0" w:space="0" w:color="auto"/>
                        <w:right w:val="none" w:sz="0" w:space="0" w:color="auto"/>
                      </w:divBdr>
                      <w:divsChild>
                        <w:div w:id="670839517">
                          <w:marLeft w:val="0"/>
                          <w:marRight w:val="0"/>
                          <w:marTop w:val="0"/>
                          <w:marBottom w:val="0"/>
                          <w:divBdr>
                            <w:top w:val="none" w:sz="0" w:space="0" w:color="auto"/>
                            <w:left w:val="none" w:sz="0" w:space="0" w:color="auto"/>
                            <w:bottom w:val="none" w:sz="0" w:space="0" w:color="auto"/>
                            <w:right w:val="none" w:sz="0" w:space="0" w:color="auto"/>
                          </w:divBdr>
                          <w:divsChild>
                            <w:div w:id="1283417683">
                              <w:marLeft w:val="0"/>
                              <w:marRight w:val="0"/>
                              <w:marTop w:val="0"/>
                              <w:marBottom w:val="0"/>
                              <w:divBdr>
                                <w:top w:val="none" w:sz="0" w:space="0" w:color="auto"/>
                                <w:left w:val="none" w:sz="0" w:space="0" w:color="auto"/>
                                <w:bottom w:val="none" w:sz="0" w:space="0" w:color="auto"/>
                                <w:right w:val="none" w:sz="0" w:space="0" w:color="auto"/>
                              </w:divBdr>
                              <w:divsChild>
                                <w:div w:id="92623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569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healthpolicy@fodo.com" TargetMode="External"/><Relationship Id="rId17" Type="http://schemas.openxmlformats.org/officeDocument/2006/relationships/hyperlink" Target="mailto:healthpolicy@fodo.com" TargetMode="External"/><Relationship Id="rId2" Type="http://schemas.openxmlformats.org/officeDocument/2006/relationships/customXml" Target="../customXml/item2.xml"/><Relationship Id="rId16" Type="http://schemas.microsoft.com/office/2018/08/relationships/commentsExtensible" Target="commentsExtensi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NHS">
      <a:dk1>
        <a:srgbClr val="231F20"/>
      </a:dk1>
      <a:lt1>
        <a:srgbClr val="FFFFFF"/>
      </a:lt1>
      <a:dk2>
        <a:srgbClr val="005EB8"/>
      </a:dk2>
      <a:lt2>
        <a:srgbClr val="CCDFF1"/>
      </a:lt2>
      <a:accent1>
        <a:srgbClr val="005EB8"/>
      </a:accent1>
      <a:accent2>
        <a:srgbClr val="768692"/>
      </a:accent2>
      <a:accent3>
        <a:srgbClr val="0072CE"/>
      </a:accent3>
      <a:accent4>
        <a:srgbClr val="41B6E6"/>
      </a:accent4>
      <a:accent5>
        <a:srgbClr val="009639"/>
      </a:accent5>
      <a:accent6>
        <a:srgbClr val="8A1538"/>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c95f0fc-5722-4a23-88c6-0fc089e9849a">
      <Terms xmlns="http://schemas.microsoft.com/office/infopath/2007/PartnerControls"/>
    </lcf76f155ced4ddcb4097134ff3c332f>
    <TaxCatchAll xmlns="62ddd429-0d33-4fa5-9308-b2ce8af535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8DCEB09F9D2C6428297CCDA53174FAC" ma:contentTypeVersion="14" ma:contentTypeDescription="Create a new document." ma:contentTypeScope="" ma:versionID="a338511af6a926e18e77207dcea4cb25">
  <xsd:schema xmlns:xsd="http://www.w3.org/2001/XMLSchema" xmlns:xs="http://www.w3.org/2001/XMLSchema" xmlns:p="http://schemas.microsoft.com/office/2006/metadata/properties" xmlns:ns2="bc95f0fc-5722-4a23-88c6-0fc089e9849a" xmlns:ns3="62ddd429-0d33-4fa5-9308-b2ce8af535c5" targetNamespace="http://schemas.microsoft.com/office/2006/metadata/properties" ma:root="true" ma:fieldsID="26d068c656981bd79ea792d6c925cebb" ns2:_="" ns3:_="">
    <xsd:import namespace="bc95f0fc-5722-4a23-88c6-0fc089e9849a"/>
    <xsd:import namespace="62ddd429-0d33-4fa5-9308-b2ce8af535c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95f0fc-5722-4a23-88c6-0fc089e984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07ded4e-f9df-423b-ab89-1fbd9313240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ddd429-0d33-4fa5-9308-b2ce8af535c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6e19134-1af8-46c9-87ec-44f1df4ad030}" ma:internalName="TaxCatchAll" ma:showField="CatchAllData" ma:web="62ddd429-0d33-4fa5-9308-b2ce8af535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39A2CE-15E9-4F7F-89CA-48A7BCDC0F20}">
  <ds:schemaRefs>
    <ds:schemaRef ds:uri="http://schemas.microsoft.com/office/2006/metadata/properties"/>
    <ds:schemaRef ds:uri="http://schemas.microsoft.com/office/infopath/2007/PartnerControls"/>
    <ds:schemaRef ds:uri="df9d05e3-f3cd-43af-acf5-92700a509458"/>
    <ds:schemaRef ds:uri="ff537b0d-c2c7-4b29-81b7-03fadca977f2"/>
  </ds:schemaRefs>
</ds:datastoreItem>
</file>

<file path=customXml/itemProps2.xml><?xml version="1.0" encoding="utf-8"?>
<ds:datastoreItem xmlns:ds="http://schemas.openxmlformats.org/officeDocument/2006/customXml" ds:itemID="{1C0D7FF9-B8BC-455D-AA9A-19FDB6AB240B}">
  <ds:schemaRefs>
    <ds:schemaRef ds:uri="http://schemas.microsoft.com/sharepoint/v3/contenttype/forms"/>
  </ds:schemaRefs>
</ds:datastoreItem>
</file>

<file path=customXml/itemProps3.xml><?xml version="1.0" encoding="utf-8"?>
<ds:datastoreItem xmlns:ds="http://schemas.openxmlformats.org/officeDocument/2006/customXml" ds:itemID="{4EE638F7-302C-4231-B219-1DEB7CBFD84E}"/>
</file>

<file path=customXml/itemProps4.xml><?xml version="1.0" encoding="utf-8"?>
<ds:datastoreItem xmlns:ds="http://schemas.openxmlformats.org/officeDocument/2006/customXml" ds:itemID="{75593E3C-E679-4844-95EA-B46CBB1F9C70}">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COLEMAN, Michelle (NHS ENGLAND - X24)</dc:creator>
  <keywords/>
  <dc:description/>
  <lastModifiedBy>Harjit Sandhu</lastModifiedBy>
  <revision>13</revision>
  <dcterms:created xsi:type="dcterms:W3CDTF">2025-04-25T20:00:00.0000000Z</dcterms:created>
  <dcterms:modified xsi:type="dcterms:W3CDTF">2025-04-26T13:35:01.9439399Z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4452700</vt:r8>
  </property>
  <property fmtid="{D5CDD505-2E9C-101B-9397-08002B2CF9AE}" pid="3" name="MediaServiceImageTags">
    <vt:lpwstr/>
  </property>
  <property fmtid="{D5CDD505-2E9C-101B-9397-08002B2CF9AE}" pid="4" name="ContentTypeId">
    <vt:lpwstr>0x01010018DCEB09F9D2C6428297CCDA53174FAC</vt:lpwstr>
  </property>
  <property fmtid="{D5CDD505-2E9C-101B-9397-08002B2CF9AE}" pid="5" name="_ExtendedDescription">
    <vt:lpwstr/>
  </property>
</Properties>
</file>